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79" w:rsidRPr="00691EDD" w:rsidRDefault="00043DCC" w:rsidP="00E53679">
      <w:pPr>
        <w:spacing w:after="0"/>
        <w:rPr>
          <w:noProof/>
        </w:rPr>
      </w:pPr>
      <w:r w:rsidRPr="00691EDD">
        <w:rPr>
          <w:noProof/>
        </w:rPr>
        <w:t xml:space="preserve">                 </w:t>
      </w:r>
      <w:r w:rsidRPr="000F09C4">
        <w:rPr>
          <w:noProof/>
          <w:lang w:val="fr-CA" w:eastAsia="fr-CA"/>
        </w:rPr>
        <w:drawing>
          <wp:inline distT="0" distB="0" distL="0" distR="0">
            <wp:extent cx="1188047" cy="7108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_Advance_Family_Planning_Logo_Master_November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46" cy="71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E00" w:rsidRPr="000F09C4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151765</wp:posOffset>
            </wp:positionV>
            <wp:extent cx="2009140" cy="525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EDD">
        <w:rPr>
          <w:noProof/>
        </w:rPr>
        <w:t xml:space="preserve">                    </w:t>
      </w:r>
      <w:r w:rsidRPr="000F09C4">
        <w:rPr>
          <w:noProof/>
          <w:lang w:val="fr-CA" w:eastAsia="fr-CA"/>
        </w:rPr>
        <w:drawing>
          <wp:inline distT="0" distB="0" distL="0" distR="0">
            <wp:extent cx="2278378" cy="5638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_RGB_med_whitebkg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733" cy="56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A75" w:rsidRPr="00691EDD">
        <w:rPr>
          <w:noProof/>
          <w:color w:val="1F497D" w:themeColor="text2"/>
        </w:rPr>
        <w:t xml:space="preserve"> </w:t>
      </w:r>
      <w:r w:rsidR="00E53679" w:rsidRPr="00691EDD">
        <w:rPr>
          <w:rFonts w:ascii="Arial" w:hAnsi="Arial" w:cs="Arial"/>
          <w:i/>
          <w:noProof/>
          <w:color w:val="17365D" w:themeColor="text2" w:themeShade="BF"/>
          <w:sz w:val="18"/>
          <w:szCs w:val="18"/>
        </w:rPr>
        <w:t>Bill and Melinda Gates Institute for</w:t>
      </w:r>
    </w:p>
    <w:p w:rsidR="00043DCC" w:rsidRPr="000F09C4" w:rsidRDefault="00E53679" w:rsidP="00E53679">
      <w:pPr>
        <w:spacing w:after="0"/>
        <w:rPr>
          <w:noProof/>
          <w:color w:val="1F497D" w:themeColor="text2"/>
          <w:lang w:val="fr-FR"/>
        </w:rPr>
      </w:pPr>
      <w:r w:rsidRPr="000F09C4">
        <w:rPr>
          <w:rFonts w:ascii="Arial" w:hAnsi="Arial" w:cs="Arial"/>
          <w:i/>
          <w:noProof/>
          <w:color w:val="17365D" w:themeColor="text2" w:themeShade="BF"/>
          <w:sz w:val="18"/>
          <w:szCs w:val="18"/>
          <w:lang w:val="fr-FR"/>
        </w:rPr>
        <w:t>Population and Reproductive Health</w:t>
      </w:r>
      <w:r w:rsidR="00B66A75" w:rsidRPr="000F09C4">
        <w:rPr>
          <w:noProof/>
          <w:color w:val="1F497D" w:themeColor="text2"/>
          <w:lang w:val="fr-FR"/>
        </w:rPr>
        <w:t xml:space="preserve">        </w:t>
      </w:r>
      <w:r w:rsidR="00043DCC" w:rsidRPr="000F09C4">
        <w:rPr>
          <w:noProof/>
          <w:color w:val="1F497D" w:themeColor="text2"/>
          <w:lang w:val="fr-FR"/>
        </w:rPr>
        <w:t xml:space="preserve">                                          </w:t>
      </w:r>
      <w:r w:rsidR="00B66A75" w:rsidRPr="000F09C4">
        <w:rPr>
          <w:noProof/>
          <w:color w:val="1F497D" w:themeColor="text2"/>
          <w:lang w:val="fr-FR"/>
        </w:rPr>
        <w:t xml:space="preserve">              </w:t>
      </w:r>
      <w:r w:rsidR="00043DCC" w:rsidRPr="000F09C4">
        <w:rPr>
          <w:noProof/>
          <w:color w:val="1F497D" w:themeColor="text2"/>
          <w:lang w:val="fr-FR"/>
        </w:rPr>
        <w:t xml:space="preserve">         </w:t>
      </w:r>
    </w:p>
    <w:p w:rsidR="008409C0" w:rsidRPr="000F09C4" w:rsidRDefault="000F09C4" w:rsidP="00F16141">
      <w:pPr>
        <w:pStyle w:val="Titre"/>
        <w:jc w:val="center"/>
        <w:rPr>
          <w:b/>
          <w:noProof/>
          <w:color w:val="000000" w:themeColor="text1"/>
          <w:lang w:val="fr-FR"/>
        </w:rPr>
      </w:pPr>
      <w:r w:rsidRPr="000F09C4">
        <w:rPr>
          <w:b/>
          <w:noProof/>
          <w:color w:val="000000" w:themeColor="text1"/>
          <w:lang w:val="fr-FR"/>
        </w:rPr>
        <w:t>Fonds pour les initiatives spéciales</w:t>
      </w:r>
    </w:p>
    <w:p w:rsidR="000E28A9" w:rsidRPr="000F09C4" w:rsidRDefault="000F09C4" w:rsidP="00F16141">
      <w:pPr>
        <w:pStyle w:val="Titre"/>
        <w:jc w:val="center"/>
        <w:rPr>
          <w:b/>
          <w:noProof/>
          <w:color w:val="000000" w:themeColor="text1"/>
          <w:lang w:val="fr-FR"/>
        </w:rPr>
      </w:pPr>
      <w:r w:rsidRPr="000F09C4">
        <w:rPr>
          <w:b/>
          <w:noProof/>
          <w:color w:val="000000" w:themeColor="text1"/>
          <w:lang w:val="fr-FR"/>
        </w:rPr>
        <w:t xml:space="preserve">SOUMISSION DE DEMANDE </w:t>
      </w:r>
    </w:p>
    <w:p w:rsidR="0052491A" w:rsidRPr="00055067" w:rsidRDefault="000F09C4" w:rsidP="0052491A">
      <w:pPr>
        <w:pBdr>
          <w:bottom w:val="single" w:sz="6" w:space="1" w:color="auto"/>
        </w:pBdr>
        <w:rPr>
          <w:noProof/>
          <w:sz w:val="20"/>
          <w:szCs w:val="20"/>
          <w:lang w:val="fr-CA"/>
        </w:rPr>
      </w:pPr>
      <w:r w:rsidRPr="00055067">
        <w:rPr>
          <w:sz w:val="20"/>
          <w:szCs w:val="20"/>
          <w:lang w:val="fr-CA"/>
        </w:rPr>
        <w:t xml:space="preserve">Le fonds pour les initiatives spéciales (Opportunity Fund) soutient les perspectives d’initiatives </w:t>
      </w:r>
      <w:r w:rsidR="00691EDD">
        <w:rPr>
          <w:sz w:val="20"/>
          <w:szCs w:val="20"/>
          <w:lang w:val="fr-CA"/>
        </w:rPr>
        <w:t xml:space="preserve">à la fois </w:t>
      </w:r>
      <w:r w:rsidRPr="00055067">
        <w:rPr>
          <w:sz w:val="20"/>
          <w:szCs w:val="20"/>
          <w:lang w:val="fr-CA"/>
        </w:rPr>
        <w:t xml:space="preserve">nouvelles et en pleine </w:t>
      </w:r>
      <w:r w:rsidR="00691EDD">
        <w:rPr>
          <w:sz w:val="20"/>
          <w:szCs w:val="20"/>
          <w:lang w:val="fr-CA"/>
        </w:rPr>
        <w:t xml:space="preserve">évolution </w:t>
      </w:r>
      <w:r w:rsidRPr="00055067">
        <w:rPr>
          <w:sz w:val="20"/>
          <w:szCs w:val="20"/>
          <w:lang w:val="fr-CA"/>
        </w:rPr>
        <w:t xml:space="preserve">en matière de plaidoyer stratégique dans le domaine de la planification familiale dans l'hémisphère sud. Une perspective d’initiative en matière de plaidoyer se définit comme une </w:t>
      </w:r>
      <w:r w:rsidR="00691EDD">
        <w:rPr>
          <w:sz w:val="20"/>
          <w:szCs w:val="20"/>
          <w:lang w:val="fr-CA"/>
        </w:rPr>
        <w:t>possibilité</w:t>
      </w:r>
      <w:r w:rsidRPr="00055067">
        <w:rPr>
          <w:sz w:val="20"/>
          <w:szCs w:val="20"/>
          <w:lang w:val="fr-CA"/>
        </w:rPr>
        <w:t xml:space="preserve"> claire et immédiate </w:t>
      </w:r>
      <w:r w:rsidR="00691EDD">
        <w:rPr>
          <w:sz w:val="20"/>
          <w:szCs w:val="20"/>
          <w:lang w:val="fr-CA"/>
        </w:rPr>
        <w:t xml:space="preserve">permettant </w:t>
      </w:r>
      <w:r w:rsidRPr="00055067">
        <w:rPr>
          <w:sz w:val="20"/>
          <w:szCs w:val="20"/>
          <w:lang w:val="fr-CA"/>
        </w:rPr>
        <w:t xml:space="preserve">à un responsable gouvernemental, un parlementaire ou </w:t>
      </w:r>
      <w:r w:rsidR="00691EDD">
        <w:rPr>
          <w:sz w:val="20"/>
          <w:szCs w:val="20"/>
          <w:lang w:val="fr-CA"/>
        </w:rPr>
        <w:t xml:space="preserve">à </w:t>
      </w:r>
      <w:r w:rsidRPr="00055067">
        <w:rPr>
          <w:sz w:val="20"/>
          <w:szCs w:val="20"/>
          <w:lang w:val="fr-CA"/>
        </w:rPr>
        <w:t xml:space="preserve">tout autre décisionnaire de prendre une décision politique </w:t>
      </w:r>
      <w:r w:rsidR="00691EDD">
        <w:rPr>
          <w:sz w:val="20"/>
          <w:szCs w:val="20"/>
          <w:lang w:val="fr-CA"/>
        </w:rPr>
        <w:t xml:space="preserve">ou </w:t>
      </w:r>
      <w:r w:rsidRPr="00055067">
        <w:rPr>
          <w:sz w:val="20"/>
          <w:szCs w:val="20"/>
          <w:lang w:val="fr-CA"/>
        </w:rPr>
        <w:t>budgétaire qui débouchera sur un résultat tangible vers la concrétisation des engagements dans le cadre du FP2020 et du Partenariat d'Ouagadougou. Veuillez consulter l’AFP (</w:t>
      </w:r>
      <w:hyperlink r:id="rId11" w:history="1">
        <w:r w:rsidR="001E6F31" w:rsidRPr="00055067">
          <w:rPr>
            <w:rStyle w:val="Lienhypertexte"/>
            <w:noProof/>
            <w:sz w:val="20"/>
            <w:szCs w:val="20"/>
            <w:lang w:val="fr-CA"/>
          </w:rPr>
          <w:t>Advance Family Planning</w:t>
        </w:r>
      </w:hyperlink>
      <w:r w:rsidRPr="00055067">
        <w:rPr>
          <w:noProof/>
          <w:sz w:val="20"/>
          <w:szCs w:val="20"/>
          <w:lang w:val="fr-CA"/>
        </w:rPr>
        <w:t>) pour obtenir de plus amples informations à propos de ce fonds, ainsi que la stratégie de l’AFP à l'égard du plaidoyer en matière de planification familiale.</w:t>
      </w:r>
    </w:p>
    <w:p w:rsidR="008409C0" w:rsidRPr="00055067" w:rsidRDefault="000F09C4" w:rsidP="00F16141">
      <w:pPr>
        <w:pStyle w:val="Sansinterligne"/>
        <w:rPr>
          <w:b/>
          <w:noProof/>
          <w:sz w:val="20"/>
          <w:szCs w:val="20"/>
          <w:lang w:val="fr-FR"/>
        </w:rPr>
      </w:pPr>
      <w:r w:rsidRPr="00055067">
        <w:rPr>
          <w:b/>
          <w:noProof/>
          <w:sz w:val="20"/>
          <w:szCs w:val="20"/>
          <w:lang w:val="fr-FR"/>
        </w:rPr>
        <w:t>CRIT</w:t>
      </w:r>
      <w:r w:rsidR="00E6650D">
        <w:rPr>
          <w:b/>
          <w:noProof/>
          <w:sz w:val="20"/>
          <w:szCs w:val="20"/>
          <w:lang w:val="fr-FR"/>
        </w:rPr>
        <w:t>È</w:t>
      </w:r>
      <w:r w:rsidRPr="00055067">
        <w:rPr>
          <w:b/>
          <w:noProof/>
          <w:sz w:val="20"/>
          <w:szCs w:val="20"/>
          <w:lang w:val="fr-FR"/>
        </w:rPr>
        <w:t>RES D'ADMISSIBILIT</w:t>
      </w:r>
      <w:r w:rsidR="00E6650D">
        <w:rPr>
          <w:b/>
          <w:noProof/>
          <w:sz w:val="20"/>
          <w:szCs w:val="20"/>
          <w:lang w:val="fr-FR"/>
        </w:rPr>
        <w:t>É</w:t>
      </w:r>
      <w:r w:rsidRPr="00055067">
        <w:rPr>
          <w:b/>
          <w:noProof/>
          <w:sz w:val="20"/>
          <w:szCs w:val="20"/>
          <w:lang w:val="fr-FR"/>
        </w:rPr>
        <w:t xml:space="preserve"> ET DE FINANCEMENT</w:t>
      </w:r>
    </w:p>
    <w:p w:rsidR="008409C0" w:rsidRPr="00055067" w:rsidRDefault="00055067" w:rsidP="00F16141">
      <w:pPr>
        <w:pStyle w:val="Sansinterligne"/>
        <w:numPr>
          <w:ilvl w:val="0"/>
          <w:numId w:val="7"/>
        </w:numPr>
        <w:rPr>
          <w:noProof/>
          <w:sz w:val="20"/>
          <w:szCs w:val="20"/>
          <w:lang w:val="fr-FR"/>
        </w:rPr>
      </w:pPr>
      <w:r w:rsidRPr="00055067">
        <w:rPr>
          <w:noProof/>
          <w:sz w:val="20"/>
          <w:szCs w:val="20"/>
          <w:lang w:val="fr-FR"/>
        </w:rPr>
        <w:t>Être enregistré comme organisation non gouvernementale ou à but non lucratif dans le pays où l'on se propose d'organiser le plaidoyer en question</w:t>
      </w:r>
    </w:p>
    <w:p w:rsidR="008409C0" w:rsidRPr="00055067" w:rsidRDefault="00055067" w:rsidP="00F16141">
      <w:pPr>
        <w:pStyle w:val="Sansinterligne"/>
        <w:numPr>
          <w:ilvl w:val="0"/>
          <w:numId w:val="7"/>
        </w:numPr>
        <w:rPr>
          <w:noProof/>
          <w:sz w:val="20"/>
          <w:szCs w:val="20"/>
          <w:lang w:val="fr-FR"/>
        </w:rPr>
      </w:pPr>
      <w:r w:rsidRPr="00055067">
        <w:rPr>
          <w:noProof/>
          <w:sz w:val="20"/>
          <w:szCs w:val="20"/>
          <w:lang w:val="fr-FR"/>
        </w:rPr>
        <w:t xml:space="preserve">Pouvoir </w:t>
      </w:r>
      <w:r w:rsidR="00691EDD">
        <w:rPr>
          <w:noProof/>
          <w:sz w:val="20"/>
          <w:szCs w:val="20"/>
          <w:lang w:val="fr-FR"/>
        </w:rPr>
        <w:t>démontrer l’existence de</w:t>
      </w:r>
      <w:r w:rsidRPr="00055067">
        <w:rPr>
          <w:noProof/>
          <w:sz w:val="20"/>
          <w:szCs w:val="20"/>
          <w:lang w:val="fr-FR"/>
        </w:rPr>
        <w:t xml:space="preserve"> succès antérieurs dans le domaine du plaidoyer en matière de planification familiale </w:t>
      </w:r>
    </w:p>
    <w:p w:rsidR="008409C0" w:rsidRPr="00055067" w:rsidRDefault="00055067" w:rsidP="00F16141">
      <w:pPr>
        <w:pStyle w:val="Sansinterligne"/>
        <w:numPr>
          <w:ilvl w:val="0"/>
          <w:numId w:val="7"/>
        </w:numPr>
        <w:rPr>
          <w:noProof/>
          <w:sz w:val="20"/>
          <w:szCs w:val="20"/>
          <w:lang w:val="fr-FR"/>
        </w:rPr>
      </w:pPr>
      <w:r w:rsidRPr="00055067">
        <w:rPr>
          <w:noProof/>
          <w:sz w:val="20"/>
          <w:szCs w:val="20"/>
          <w:lang w:val="fr-FR"/>
        </w:rPr>
        <w:t>Être membre actif de réseaux locaux, nationaux ou régionaux travaillant dans les domaines de la planification familiale, de la santé de la reproduction et de la santé maternelle</w:t>
      </w:r>
    </w:p>
    <w:p w:rsidR="008409C0" w:rsidRPr="00055067" w:rsidRDefault="00055067" w:rsidP="00F16141">
      <w:pPr>
        <w:pStyle w:val="Sansinterligne"/>
        <w:numPr>
          <w:ilvl w:val="0"/>
          <w:numId w:val="7"/>
        </w:numPr>
        <w:rPr>
          <w:noProof/>
          <w:sz w:val="20"/>
          <w:szCs w:val="20"/>
          <w:lang w:val="fr-CA"/>
        </w:rPr>
      </w:pPr>
      <w:r>
        <w:rPr>
          <w:noProof/>
          <w:sz w:val="20"/>
          <w:szCs w:val="20"/>
          <w:lang w:val="fr-FR"/>
        </w:rPr>
        <w:t>A</w:t>
      </w:r>
      <w:r w:rsidRPr="00055067">
        <w:rPr>
          <w:noProof/>
          <w:sz w:val="20"/>
          <w:szCs w:val="20"/>
          <w:lang w:val="fr-CA"/>
        </w:rPr>
        <w:t>voir fait l'objet d'une vérification comptable par un organisme externe accrédité au cours des deux dernières années consécutives</w:t>
      </w:r>
    </w:p>
    <w:p w:rsidR="008409C0" w:rsidRPr="00055067" w:rsidRDefault="00055067" w:rsidP="00F16141">
      <w:pPr>
        <w:pStyle w:val="Sansinterligne"/>
        <w:numPr>
          <w:ilvl w:val="0"/>
          <w:numId w:val="7"/>
        </w:numPr>
        <w:rPr>
          <w:noProof/>
          <w:sz w:val="20"/>
          <w:szCs w:val="20"/>
          <w:lang w:val="fr-CA"/>
        </w:rPr>
      </w:pPr>
      <w:r w:rsidRPr="00055067">
        <w:rPr>
          <w:noProof/>
          <w:sz w:val="20"/>
          <w:szCs w:val="20"/>
          <w:lang w:val="fr-CA"/>
        </w:rPr>
        <w:t>Disposer d'un compte en banque distinct au nom de l'organisation pour la réception de fonds</w:t>
      </w:r>
    </w:p>
    <w:p w:rsidR="008409C0" w:rsidRPr="00055067" w:rsidRDefault="008409C0" w:rsidP="00F16141">
      <w:pPr>
        <w:pStyle w:val="Sansinterligne"/>
        <w:rPr>
          <w:noProof/>
          <w:sz w:val="20"/>
          <w:szCs w:val="20"/>
          <w:lang w:val="fr-CA"/>
        </w:rPr>
      </w:pPr>
    </w:p>
    <w:p w:rsidR="008409C0" w:rsidRPr="00055067" w:rsidRDefault="00055067" w:rsidP="00F16141">
      <w:pPr>
        <w:pStyle w:val="Sansinterligne"/>
        <w:rPr>
          <w:b/>
          <w:noProof/>
          <w:sz w:val="20"/>
          <w:szCs w:val="20"/>
          <w:lang w:val="fr-FR"/>
        </w:rPr>
      </w:pPr>
      <w:r w:rsidRPr="00055067">
        <w:rPr>
          <w:b/>
          <w:noProof/>
          <w:sz w:val="20"/>
          <w:szCs w:val="20"/>
          <w:lang w:val="fr-FR"/>
        </w:rPr>
        <w:t>LIGNES DIRECTRICES</w:t>
      </w:r>
    </w:p>
    <w:p w:rsidR="008409C0" w:rsidRPr="00055067" w:rsidRDefault="00055067" w:rsidP="00F16141">
      <w:pPr>
        <w:pStyle w:val="Sansinterligne"/>
        <w:numPr>
          <w:ilvl w:val="0"/>
          <w:numId w:val="8"/>
        </w:numPr>
        <w:rPr>
          <w:noProof/>
          <w:sz w:val="20"/>
          <w:szCs w:val="20"/>
          <w:lang w:val="fr-FR"/>
        </w:rPr>
      </w:pPr>
      <w:r w:rsidRPr="00055067">
        <w:rPr>
          <w:noProof/>
          <w:sz w:val="20"/>
          <w:szCs w:val="20"/>
          <w:lang w:val="fr-FR"/>
        </w:rPr>
        <w:t>La perspective d'initiative en matière de plaidoyer doit être précise, opportune, et faire preuve d'un effort collaboratif</w:t>
      </w:r>
    </w:p>
    <w:p w:rsidR="008409C0" w:rsidRPr="00055067" w:rsidRDefault="00055067" w:rsidP="00F16141">
      <w:pPr>
        <w:pStyle w:val="Sansinterligne"/>
        <w:numPr>
          <w:ilvl w:val="0"/>
          <w:numId w:val="8"/>
        </w:numPr>
        <w:rPr>
          <w:noProof/>
          <w:sz w:val="20"/>
          <w:szCs w:val="20"/>
          <w:lang w:val="fr-CA"/>
        </w:rPr>
      </w:pPr>
      <w:r w:rsidRPr="00055067">
        <w:rPr>
          <w:noProof/>
          <w:sz w:val="20"/>
          <w:szCs w:val="20"/>
          <w:lang w:val="fr-CA"/>
        </w:rPr>
        <w:t xml:space="preserve">Le résultat attendu doit être clairement défini et mesurable </w:t>
      </w:r>
    </w:p>
    <w:p w:rsidR="008409C0" w:rsidRPr="00055067" w:rsidRDefault="00055067" w:rsidP="00F16141">
      <w:pPr>
        <w:pStyle w:val="Sansinterligne"/>
        <w:numPr>
          <w:ilvl w:val="0"/>
          <w:numId w:val="8"/>
        </w:numPr>
        <w:rPr>
          <w:noProof/>
          <w:sz w:val="20"/>
          <w:szCs w:val="20"/>
          <w:lang w:val="fr-CA"/>
        </w:rPr>
      </w:pPr>
      <w:r w:rsidRPr="00055067">
        <w:rPr>
          <w:noProof/>
          <w:sz w:val="20"/>
          <w:szCs w:val="20"/>
          <w:lang w:val="fr-CA"/>
        </w:rPr>
        <w:t xml:space="preserve">L'initiative de plaidoyer se déroulera sur quelques </w:t>
      </w:r>
      <w:r w:rsidR="00691EDD">
        <w:rPr>
          <w:noProof/>
          <w:sz w:val="20"/>
          <w:szCs w:val="20"/>
          <w:lang w:val="fr-CA"/>
        </w:rPr>
        <w:t xml:space="preserve">mois </w:t>
      </w:r>
      <w:r w:rsidRPr="00055067">
        <w:rPr>
          <w:noProof/>
          <w:sz w:val="20"/>
          <w:szCs w:val="20"/>
          <w:lang w:val="fr-CA"/>
        </w:rPr>
        <w:t xml:space="preserve">ou plusieurs mois, mais ne </w:t>
      </w:r>
      <w:r w:rsidR="00691EDD">
        <w:rPr>
          <w:noProof/>
          <w:sz w:val="20"/>
          <w:szCs w:val="20"/>
          <w:lang w:val="fr-CA"/>
        </w:rPr>
        <w:t xml:space="preserve">devra pas dépasser </w:t>
      </w:r>
      <w:r w:rsidRPr="00055067">
        <w:rPr>
          <w:noProof/>
          <w:sz w:val="20"/>
          <w:szCs w:val="20"/>
          <w:lang w:val="fr-CA"/>
        </w:rPr>
        <w:t>un an</w:t>
      </w:r>
      <w:r w:rsidR="008409C0" w:rsidRPr="00055067">
        <w:rPr>
          <w:noProof/>
          <w:sz w:val="20"/>
          <w:szCs w:val="20"/>
          <w:lang w:val="fr-CA"/>
        </w:rPr>
        <w:t xml:space="preserve">  </w:t>
      </w:r>
    </w:p>
    <w:p w:rsidR="008409C0" w:rsidRPr="00055067" w:rsidRDefault="00055067" w:rsidP="00F16141">
      <w:pPr>
        <w:pStyle w:val="Sansinterligne"/>
        <w:numPr>
          <w:ilvl w:val="0"/>
          <w:numId w:val="8"/>
        </w:numPr>
        <w:rPr>
          <w:noProof/>
          <w:sz w:val="20"/>
          <w:szCs w:val="20"/>
          <w:lang w:val="fr-FR"/>
        </w:rPr>
      </w:pPr>
      <w:r w:rsidRPr="00055067">
        <w:rPr>
          <w:noProof/>
          <w:sz w:val="20"/>
          <w:szCs w:val="20"/>
          <w:lang w:val="fr-FR"/>
        </w:rPr>
        <w:t xml:space="preserve">Le montant maximal attribué à une ONG est de </w:t>
      </w:r>
      <w:r w:rsidR="008409C0" w:rsidRPr="00055067">
        <w:rPr>
          <w:noProof/>
          <w:sz w:val="20"/>
          <w:szCs w:val="20"/>
          <w:lang w:val="fr-FR"/>
        </w:rPr>
        <w:t>50</w:t>
      </w:r>
      <w:r w:rsidRPr="00055067">
        <w:rPr>
          <w:noProof/>
          <w:sz w:val="20"/>
          <w:szCs w:val="20"/>
          <w:lang w:val="fr-FR"/>
        </w:rPr>
        <w:t>.</w:t>
      </w:r>
      <w:r w:rsidR="008409C0" w:rsidRPr="00055067">
        <w:rPr>
          <w:noProof/>
          <w:sz w:val="20"/>
          <w:szCs w:val="20"/>
          <w:lang w:val="fr-FR"/>
        </w:rPr>
        <w:t xml:space="preserve">000 </w:t>
      </w:r>
      <w:r w:rsidRPr="00055067">
        <w:rPr>
          <w:noProof/>
          <w:sz w:val="20"/>
          <w:szCs w:val="20"/>
          <w:lang w:val="fr-FR"/>
        </w:rPr>
        <w:t>USD</w:t>
      </w:r>
    </w:p>
    <w:p w:rsidR="008409C0" w:rsidRPr="00055067" w:rsidRDefault="00055067" w:rsidP="00F16141">
      <w:pPr>
        <w:pStyle w:val="Sansinterligne"/>
        <w:numPr>
          <w:ilvl w:val="0"/>
          <w:numId w:val="8"/>
        </w:numPr>
        <w:rPr>
          <w:noProof/>
          <w:sz w:val="20"/>
          <w:szCs w:val="20"/>
          <w:lang w:val="fr-CA"/>
        </w:rPr>
      </w:pPr>
      <w:r w:rsidRPr="00055067">
        <w:rPr>
          <w:noProof/>
          <w:sz w:val="20"/>
          <w:szCs w:val="20"/>
          <w:lang w:val="fr-CA"/>
        </w:rPr>
        <w:t xml:space="preserve">Les fonds doivent appuyer les coûts directs du plaidoyer : temps consacré par le personnel, réunions et séances d'information avec les </w:t>
      </w:r>
      <w:r>
        <w:rPr>
          <w:noProof/>
          <w:sz w:val="20"/>
          <w:szCs w:val="20"/>
          <w:lang w:val="fr-CA"/>
        </w:rPr>
        <w:t>responsables de l'élaboration des politiques,</w:t>
      </w:r>
      <w:r w:rsidR="00691EDD">
        <w:rPr>
          <w:noProof/>
          <w:sz w:val="20"/>
          <w:szCs w:val="20"/>
          <w:lang w:val="fr-CA"/>
        </w:rPr>
        <w:t xml:space="preserve"> préparation</w:t>
      </w:r>
      <w:r>
        <w:rPr>
          <w:noProof/>
          <w:sz w:val="20"/>
          <w:szCs w:val="20"/>
          <w:lang w:val="fr-CA"/>
        </w:rPr>
        <w:t xml:space="preserve"> des documents, dépenses en matière de communications, visites sur sites et déplacements au niveau local</w:t>
      </w:r>
    </w:p>
    <w:p w:rsidR="00F16141" w:rsidRPr="00055067" w:rsidRDefault="00F16141" w:rsidP="00F16141">
      <w:pPr>
        <w:pStyle w:val="Sansinterligne"/>
        <w:rPr>
          <w:b/>
          <w:noProof/>
          <w:sz w:val="20"/>
          <w:szCs w:val="20"/>
          <w:lang w:val="fr-CA"/>
        </w:rPr>
      </w:pPr>
    </w:p>
    <w:p w:rsidR="008409C0" w:rsidRPr="00055067" w:rsidRDefault="00055067" w:rsidP="00F16141">
      <w:pPr>
        <w:pStyle w:val="Sansinterligne"/>
        <w:rPr>
          <w:b/>
          <w:noProof/>
          <w:sz w:val="20"/>
          <w:szCs w:val="20"/>
          <w:lang w:val="fr-FR"/>
        </w:rPr>
      </w:pPr>
      <w:r>
        <w:rPr>
          <w:b/>
          <w:noProof/>
          <w:sz w:val="20"/>
          <w:szCs w:val="20"/>
          <w:lang w:val="fr-FR"/>
        </w:rPr>
        <w:t>CE QUE L'ON ATTEND DES B</w:t>
      </w:r>
      <w:r w:rsidR="00E6650D">
        <w:rPr>
          <w:b/>
          <w:noProof/>
          <w:sz w:val="20"/>
          <w:szCs w:val="20"/>
          <w:lang w:val="fr-FR"/>
        </w:rPr>
        <w:t>É</w:t>
      </w:r>
      <w:r>
        <w:rPr>
          <w:b/>
          <w:noProof/>
          <w:sz w:val="20"/>
          <w:szCs w:val="20"/>
          <w:lang w:val="fr-FR"/>
        </w:rPr>
        <w:t>N</w:t>
      </w:r>
      <w:r w:rsidR="00E6650D">
        <w:rPr>
          <w:b/>
          <w:noProof/>
          <w:sz w:val="20"/>
          <w:szCs w:val="20"/>
          <w:lang w:val="fr-FR"/>
        </w:rPr>
        <w:t>É</w:t>
      </w:r>
      <w:r>
        <w:rPr>
          <w:b/>
          <w:noProof/>
          <w:sz w:val="20"/>
          <w:szCs w:val="20"/>
          <w:lang w:val="fr-FR"/>
        </w:rPr>
        <w:t>FICIAIRES DU FONDS</w:t>
      </w:r>
    </w:p>
    <w:p w:rsidR="008409C0" w:rsidRPr="007A2396" w:rsidRDefault="007A2396" w:rsidP="00F16141">
      <w:pPr>
        <w:pStyle w:val="Sansinterligne"/>
        <w:numPr>
          <w:ilvl w:val="0"/>
          <w:numId w:val="9"/>
        </w:numPr>
        <w:rPr>
          <w:noProof/>
          <w:sz w:val="20"/>
          <w:szCs w:val="20"/>
          <w:lang w:val="fr-FR"/>
        </w:rPr>
      </w:pPr>
      <w:r w:rsidRPr="007A2396">
        <w:rPr>
          <w:noProof/>
          <w:sz w:val="20"/>
          <w:szCs w:val="20"/>
          <w:lang w:val="fr-FR"/>
        </w:rPr>
        <w:t xml:space="preserve">Consigner les processus et l'état d'avancement du plaidoyer – réalisations, </w:t>
      </w:r>
      <w:r>
        <w:rPr>
          <w:noProof/>
          <w:sz w:val="20"/>
          <w:szCs w:val="20"/>
          <w:lang w:val="fr-FR"/>
        </w:rPr>
        <w:t>contretemps, principaux messages, changements dans la stratégie, résultats inattendus, et nouveaux alliés</w:t>
      </w:r>
    </w:p>
    <w:p w:rsidR="008409C0" w:rsidRPr="007A2396" w:rsidRDefault="007A2396" w:rsidP="00F16141">
      <w:pPr>
        <w:pStyle w:val="Sansinterligne"/>
        <w:numPr>
          <w:ilvl w:val="0"/>
          <w:numId w:val="9"/>
        </w:numPr>
        <w:rPr>
          <w:noProof/>
          <w:sz w:val="20"/>
          <w:szCs w:val="20"/>
          <w:lang w:val="fr-CA"/>
        </w:rPr>
      </w:pPr>
      <w:r w:rsidRPr="007A2396">
        <w:rPr>
          <w:noProof/>
          <w:sz w:val="20"/>
          <w:szCs w:val="20"/>
          <w:lang w:val="fr-CA"/>
        </w:rPr>
        <w:t xml:space="preserve">Disséminer les bonnes pratiques et les </w:t>
      </w:r>
      <w:r>
        <w:rPr>
          <w:noProof/>
          <w:sz w:val="20"/>
          <w:szCs w:val="20"/>
          <w:lang w:val="fr-CA"/>
        </w:rPr>
        <w:t>enseignements tirés afin d'enrichir les stratégies en matière de plaidoyer</w:t>
      </w:r>
    </w:p>
    <w:p w:rsidR="008409C0" w:rsidRPr="007A2396" w:rsidRDefault="008409C0" w:rsidP="00F16141">
      <w:pPr>
        <w:pStyle w:val="Sansinterligne"/>
        <w:numPr>
          <w:ilvl w:val="0"/>
          <w:numId w:val="9"/>
        </w:numPr>
        <w:rPr>
          <w:noProof/>
          <w:sz w:val="20"/>
          <w:szCs w:val="20"/>
          <w:lang w:val="fr-CA"/>
        </w:rPr>
      </w:pPr>
      <w:r w:rsidRPr="007A2396">
        <w:rPr>
          <w:noProof/>
          <w:sz w:val="20"/>
          <w:szCs w:val="20"/>
          <w:lang w:val="fr-CA"/>
        </w:rPr>
        <w:t>Contribu</w:t>
      </w:r>
      <w:r w:rsidR="007A2396" w:rsidRPr="007A2396">
        <w:rPr>
          <w:noProof/>
          <w:sz w:val="20"/>
          <w:szCs w:val="20"/>
          <w:lang w:val="fr-CA"/>
        </w:rPr>
        <w:t>er à repérer géographiquement les partisans de la planification familiale au</w:t>
      </w:r>
      <w:r w:rsidR="007A2396">
        <w:rPr>
          <w:noProof/>
          <w:sz w:val="20"/>
          <w:szCs w:val="20"/>
          <w:lang w:val="fr-CA"/>
        </w:rPr>
        <w:t>x</w:t>
      </w:r>
      <w:r w:rsidR="007A2396" w:rsidRPr="007A2396">
        <w:rPr>
          <w:noProof/>
          <w:sz w:val="20"/>
          <w:szCs w:val="20"/>
          <w:lang w:val="fr-CA"/>
        </w:rPr>
        <w:t xml:space="preserve"> niveau</w:t>
      </w:r>
      <w:r w:rsidR="007A2396">
        <w:rPr>
          <w:noProof/>
          <w:sz w:val="20"/>
          <w:szCs w:val="20"/>
          <w:lang w:val="fr-CA"/>
        </w:rPr>
        <w:t>x national et sous-national</w:t>
      </w:r>
    </w:p>
    <w:p w:rsidR="008409C0" w:rsidRPr="007A2396" w:rsidRDefault="007A2396" w:rsidP="00F16141">
      <w:pPr>
        <w:pStyle w:val="Sansinterligne"/>
        <w:numPr>
          <w:ilvl w:val="0"/>
          <w:numId w:val="9"/>
        </w:numPr>
        <w:rPr>
          <w:noProof/>
          <w:sz w:val="20"/>
          <w:szCs w:val="20"/>
          <w:lang w:val="fr-CA"/>
        </w:rPr>
      </w:pPr>
      <w:r w:rsidRPr="007A2396">
        <w:rPr>
          <w:noProof/>
          <w:sz w:val="20"/>
          <w:szCs w:val="20"/>
          <w:lang w:val="fr-CA"/>
        </w:rPr>
        <w:t>Utiliser des outils de plaidoyer de l’</w:t>
      </w:r>
      <w:r w:rsidR="008409C0" w:rsidRPr="007A2396">
        <w:rPr>
          <w:noProof/>
          <w:sz w:val="20"/>
          <w:szCs w:val="20"/>
          <w:lang w:val="fr-CA"/>
        </w:rPr>
        <w:t>AFP</w:t>
      </w:r>
      <w:r w:rsidRPr="007A2396">
        <w:rPr>
          <w:noProof/>
          <w:sz w:val="20"/>
          <w:szCs w:val="20"/>
          <w:lang w:val="fr-CA"/>
        </w:rPr>
        <w:t xml:space="preserve"> </w:t>
      </w:r>
      <w:r w:rsidR="008409C0" w:rsidRPr="007A2396">
        <w:rPr>
          <w:noProof/>
          <w:sz w:val="20"/>
          <w:szCs w:val="20"/>
          <w:lang w:val="fr-CA"/>
        </w:rPr>
        <w:t>—</w:t>
      </w:r>
      <w:r w:rsidRPr="007A2396">
        <w:rPr>
          <w:noProof/>
          <w:sz w:val="20"/>
          <w:szCs w:val="20"/>
          <w:lang w:val="fr-CA"/>
        </w:rPr>
        <w:t xml:space="preserve"> le </w:t>
      </w:r>
      <w:r w:rsidR="00D5070B" w:rsidRPr="007A2396">
        <w:rPr>
          <w:noProof/>
          <w:sz w:val="20"/>
          <w:szCs w:val="20"/>
          <w:lang w:val="fr-CA"/>
        </w:rPr>
        <w:t xml:space="preserve">Smart </w:t>
      </w:r>
      <w:r w:rsidR="008409C0" w:rsidRPr="007A2396">
        <w:rPr>
          <w:noProof/>
          <w:sz w:val="20"/>
          <w:szCs w:val="20"/>
          <w:lang w:val="fr-CA"/>
        </w:rPr>
        <w:t>Chart</w:t>
      </w:r>
      <w:r w:rsidR="008409C0" w:rsidRPr="007A2396">
        <w:rPr>
          <w:rFonts w:cs="Lucida Grande"/>
          <w:noProof/>
          <w:color w:val="000000"/>
          <w:sz w:val="20"/>
          <w:szCs w:val="20"/>
          <w:lang w:val="fr-CA"/>
        </w:rPr>
        <w:t>™</w:t>
      </w:r>
      <w:r w:rsidR="00D5070B" w:rsidRPr="00055067">
        <w:rPr>
          <w:rStyle w:val="Appelnotedebasdep"/>
          <w:rFonts w:cs="Lucida Grande"/>
          <w:noProof/>
          <w:color w:val="000000"/>
          <w:sz w:val="20"/>
          <w:szCs w:val="20"/>
          <w:lang w:val="fr-FR"/>
        </w:rPr>
        <w:footnoteReference w:id="1"/>
      </w:r>
      <w:r>
        <w:rPr>
          <w:rFonts w:cs="Lucida Grande"/>
          <w:noProof/>
          <w:color w:val="000000"/>
          <w:sz w:val="20"/>
          <w:szCs w:val="20"/>
          <w:lang w:val="fr-CA"/>
        </w:rPr>
        <w:t xml:space="preserve"> et l'analyse par cascade de résultats</w:t>
      </w:r>
    </w:p>
    <w:p w:rsidR="008409C0" w:rsidRPr="00055067" w:rsidRDefault="007A2396" w:rsidP="00F16141">
      <w:pPr>
        <w:pStyle w:val="Sansinterligne"/>
        <w:numPr>
          <w:ilvl w:val="0"/>
          <w:numId w:val="9"/>
        </w:numPr>
        <w:rPr>
          <w:noProof/>
          <w:sz w:val="20"/>
          <w:szCs w:val="20"/>
          <w:lang w:val="fr-FR"/>
        </w:rPr>
      </w:pPr>
      <w:r>
        <w:rPr>
          <w:noProof/>
          <w:sz w:val="20"/>
          <w:szCs w:val="20"/>
          <w:lang w:val="fr-CA"/>
        </w:rPr>
        <w:t>C</w:t>
      </w:r>
      <w:r>
        <w:rPr>
          <w:noProof/>
          <w:sz w:val="20"/>
          <w:szCs w:val="20"/>
          <w:lang w:val="fr-FR"/>
        </w:rPr>
        <w:t xml:space="preserve">ommuniquer régulièrement par courriel et par Skype avec les gestionnaires du fonds chez </w:t>
      </w:r>
      <w:r w:rsidR="008409C0" w:rsidRPr="00055067">
        <w:rPr>
          <w:noProof/>
          <w:sz w:val="20"/>
          <w:szCs w:val="20"/>
          <w:lang w:val="fr-FR"/>
        </w:rPr>
        <w:t>Population Action International (PAI)</w:t>
      </w:r>
    </w:p>
    <w:p w:rsidR="008409C0" w:rsidRPr="000F09C4" w:rsidRDefault="008409C0" w:rsidP="008409C0">
      <w:pPr>
        <w:jc w:val="both"/>
        <w:rPr>
          <w:noProof/>
          <w:lang w:val="fr-FR"/>
        </w:rPr>
      </w:pPr>
    </w:p>
    <w:p w:rsidR="008409C0" w:rsidRPr="007A2396" w:rsidRDefault="007A2396" w:rsidP="00F16141">
      <w:pPr>
        <w:pStyle w:val="Sansinterligne"/>
        <w:jc w:val="center"/>
        <w:rPr>
          <w:b/>
          <w:noProof/>
          <w:sz w:val="32"/>
          <w:szCs w:val="32"/>
          <w:lang w:val="fr-FR"/>
        </w:rPr>
      </w:pPr>
      <w:r w:rsidRPr="007A2396">
        <w:rPr>
          <w:b/>
          <w:noProof/>
          <w:sz w:val="32"/>
          <w:szCs w:val="32"/>
          <w:lang w:val="fr-FR"/>
        </w:rPr>
        <w:t xml:space="preserve">Une question à propos du fonds ou du processus de soumission de la demande </w:t>
      </w:r>
      <w:r w:rsidR="008409C0" w:rsidRPr="007A2396">
        <w:rPr>
          <w:b/>
          <w:noProof/>
          <w:sz w:val="32"/>
          <w:szCs w:val="32"/>
          <w:lang w:val="fr-FR"/>
        </w:rPr>
        <w:t>?</w:t>
      </w:r>
    </w:p>
    <w:p w:rsidR="008409C0" w:rsidRPr="007A2396" w:rsidRDefault="007A2396" w:rsidP="00F16141">
      <w:pPr>
        <w:pStyle w:val="Sansinterligne"/>
        <w:jc w:val="center"/>
        <w:rPr>
          <w:b/>
          <w:noProof/>
          <w:color w:val="0000FF"/>
          <w:sz w:val="32"/>
          <w:szCs w:val="32"/>
          <w:lang w:val="fr-FR"/>
        </w:rPr>
      </w:pPr>
      <w:r>
        <w:rPr>
          <w:b/>
          <w:noProof/>
          <w:sz w:val="32"/>
          <w:szCs w:val="32"/>
          <w:lang w:val="fr-FR"/>
        </w:rPr>
        <w:t xml:space="preserve">Envoyez un message par courriel à </w:t>
      </w:r>
      <w:r w:rsidR="007D6796">
        <w:rPr>
          <w:b/>
          <w:noProof/>
          <w:sz w:val="32"/>
          <w:szCs w:val="32"/>
          <w:lang w:val="fr-FR"/>
        </w:rPr>
        <w:t>l’</w:t>
      </w:r>
      <w:r>
        <w:rPr>
          <w:b/>
          <w:noProof/>
          <w:sz w:val="32"/>
          <w:szCs w:val="32"/>
          <w:lang w:val="fr-FR"/>
        </w:rPr>
        <w:t xml:space="preserve">adresse </w:t>
      </w:r>
      <w:hyperlink r:id="rId12" w:history="1">
        <w:r w:rsidR="005D0C9A" w:rsidRPr="007A2396">
          <w:rPr>
            <w:rStyle w:val="Lienhypertexte"/>
            <w:b/>
            <w:noProof/>
            <w:sz w:val="32"/>
            <w:szCs w:val="32"/>
            <w:lang w:val="fr-FR"/>
          </w:rPr>
          <w:t>OpportunityFund@popact.org</w:t>
        </w:r>
      </w:hyperlink>
    </w:p>
    <w:p w:rsidR="005D0C9A" w:rsidRPr="000F09C4" w:rsidRDefault="005D0C9A">
      <w:pPr>
        <w:rPr>
          <w:rFonts w:ascii="Calibri" w:eastAsia="Calibri" w:hAnsi="Calibri" w:cs="Times New Roman"/>
          <w:b/>
          <w:noProof/>
          <w:color w:val="0000FF"/>
          <w:sz w:val="36"/>
          <w:szCs w:val="36"/>
          <w:lang w:val="fr-FR"/>
        </w:rPr>
      </w:pPr>
    </w:p>
    <w:p w:rsidR="005D0C9A" w:rsidRPr="000F09C4" w:rsidRDefault="005D0C9A" w:rsidP="00AA6269">
      <w:pPr>
        <w:shd w:val="clear" w:color="auto" w:fill="417A84"/>
        <w:ind w:right="-180"/>
        <w:rPr>
          <w:b/>
          <w:noProof/>
          <w:color w:val="FFFFFF"/>
          <w:sz w:val="28"/>
          <w:szCs w:val="28"/>
          <w:lang w:val="fr-FR"/>
        </w:rPr>
      </w:pPr>
      <w:r w:rsidRPr="000F09C4">
        <w:rPr>
          <w:b/>
          <w:noProof/>
          <w:color w:val="FFFFFF"/>
          <w:sz w:val="28"/>
          <w:szCs w:val="28"/>
          <w:lang w:val="fr-FR"/>
        </w:rPr>
        <w:t>Section 1</w:t>
      </w:r>
      <w:r w:rsidR="00DF06DD">
        <w:rPr>
          <w:b/>
          <w:noProof/>
          <w:color w:val="FFFFFF"/>
          <w:sz w:val="28"/>
          <w:szCs w:val="28"/>
          <w:lang w:val="fr-FR"/>
        </w:rPr>
        <w:t xml:space="preserve"> </w:t>
      </w:r>
      <w:r w:rsidRPr="000F09C4">
        <w:rPr>
          <w:b/>
          <w:noProof/>
          <w:color w:val="FFFFFF"/>
          <w:sz w:val="28"/>
          <w:szCs w:val="28"/>
          <w:lang w:val="fr-FR"/>
        </w:rPr>
        <w:t>:</w:t>
      </w:r>
      <w:r w:rsidRPr="000F09C4">
        <w:rPr>
          <w:b/>
          <w:noProof/>
          <w:color w:val="FFFFFF"/>
          <w:sz w:val="28"/>
          <w:szCs w:val="28"/>
          <w:lang w:val="fr-FR"/>
        </w:rPr>
        <w:tab/>
      </w:r>
      <w:r w:rsidR="00DF06DD">
        <w:rPr>
          <w:b/>
          <w:noProof/>
          <w:color w:val="FFFFFF"/>
          <w:sz w:val="28"/>
          <w:szCs w:val="28"/>
          <w:lang w:val="fr-FR"/>
        </w:rPr>
        <w:t xml:space="preserve">informations sur l'organisation </w:t>
      </w:r>
      <w:r w:rsidRPr="000F09C4">
        <w:rPr>
          <w:b/>
          <w:noProof/>
          <w:color w:val="FFFFFF"/>
          <w:sz w:val="28"/>
          <w:szCs w:val="28"/>
          <w:lang w:val="fr-FR"/>
        </w:rPr>
        <w:t xml:space="preserve">(maximum 2 pages) </w:t>
      </w:r>
    </w:p>
    <w:tbl>
      <w:tblPr>
        <w:tblpPr w:leftFromText="180" w:rightFromText="180" w:vertAnchor="text" w:tblpX="211" w:tblpY="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269"/>
      </w:tblGrid>
      <w:tr w:rsidR="005D0C9A" w:rsidRPr="000F09C4" w:rsidTr="00A04E56">
        <w:tc>
          <w:tcPr>
            <w:tcW w:w="3369" w:type="dxa"/>
            <w:shd w:val="clear" w:color="auto" w:fill="auto"/>
          </w:tcPr>
          <w:p w:rsidR="005D0C9A" w:rsidRPr="000F09C4" w:rsidRDefault="00DF06DD" w:rsidP="0052491A">
            <w:pPr>
              <w:rPr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Nom et adresse de l'organisation</w:t>
            </w:r>
          </w:p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  <w:p w:rsidR="00AA6269" w:rsidRPr="000F09C4" w:rsidRDefault="00AA6269" w:rsidP="0052491A">
            <w:pPr>
              <w:rPr>
                <w:noProof/>
                <w:lang w:val="fr-FR"/>
              </w:rPr>
            </w:pPr>
          </w:p>
        </w:tc>
        <w:tc>
          <w:tcPr>
            <w:tcW w:w="7269" w:type="dxa"/>
            <w:shd w:val="clear" w:color="auto" w:fill="auto"/>
          </w:tcPr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</w:tc>
      </w:tr>
      <w:tr w:rsidR="005D0C9A" w:rsidRPr="000F09C4" w:rsidTr="00A04E56">
        <w:tc>
          <w:tcPr>
            <w:tcW w:w="3369" w:type="dxa"/>
            <w:shd w:val="clear" w:color="auto" w:fill="auto"/>
          </w:tcPr>
          <w:p w:rsidR="0052491A" w:rsidRPr="000F09C4" w:rsidRDefault="00DF06DD" w:rsidP="0052491A">
            <w:pPr>
              <w:pStyle w:val="Sansinterligne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Principale personne de contact </w:t>
            </w:r>
          </w:p>
          <w:p w:rsidR="005D0C9A" w:rsidRPr="000F09C4" w:rsidRDefault="00DF06DD" w:rsidP="0052491A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Indiquer le nom du membre du personnel avec lequel les gestionnaires du fonds pour les initiatives spéciales communiqueront</w:t>
            </w:r>
          </w:p>
          <w:p w:rsidR="005D0C9A" w:rsidRPr="00DF06DD" w:rsidRDefault="005D0C9A" w:rsidP="0052491A">
            <w:pPr>
              <w:pStyle w:val="Sansinterligne"/>
              <w:rPr>
                <w:noProof/>
                <w:lang w:val="fr-CA"/>
              </w:rPr>
            </w:pPr>
            <w:r w:rsidRPr="00DF06DD">
              <w:rPr>
                <w:noProof/>
                <w:lang w:val="fr-CA"/>
              </w:rPr>
              <w:t>(</w:t>
            </w:r>
            <w:r w:rsidR="00DF06DD" w:rsidRPr="00DF06DD">
              <w:rPr>
                <w:i/>
                <w:noProof/>
                <w:lang w:val="fr-CA"/>
              </w:rPr>
              <w:t>il est possible</w:t>
            </w:r>
            <w:r w:rsidR="00DF06DD" w:rsidRPr="00DF06DD">
              <w:rPr>
                <w:noProof/>
                <w:lang w:val="fr-CA"/>
              </w:rPr>
              <w:t xml:space="preserve"> que l'on demande l</w:t>
            </w:r>
            <w:r w:rsidR="00DF06DD">
              <w:rPr>
                <w:noProof/>
                <w:lang w:val="fr-CA"/>
              </w:rPr>
              <w:t>e CV de la personne en question</w:t>
            </w:r>
            <w:r w:rsidRPr="00DF06DD">
              <w:rPr>
                <w:noProof/>
                <w:lang w:val="fr-CA"/>
              </w:rPr>
              <w:t>)</w:t>
            </w:r>
            <w:r w:rsidR="006C79F3" w:rsidRPr="00DF06DD">
              <w:rPr>
                <w:noProof/>
                <w:lang w:val="fr-CA"/>
              </w:rPr>
              <w:t>.</w:t>
            </w:r>
          </w:p>
          <w:p w:rsidR="00AA6269" w:rsidRPr="00DF06DD" w:rsidRDefault="00AA6269" w:rsidP="0052491A">
            <w:pPr>
              <w:pStyle w:val="Sansinterligne"/>
              <w:rPr>
                <w:noProof/>
                <w:lang w:val="fr-CA"/>
              </w:rPr>
            </w:pPr>
          </w:p>
        </w:tc>
        <w:tc>
          <w:tcPr>
            <w:tcW w:w="7269" w:type="dxa"/>
            <w:shd w:val="clear" w:color="auto" w:fill="auto"/>
          </w:tcPr>
          <w:p w:rsidR="005D0C9A" w:rsidRPr="000F09C4" w:rsidRDefault="00DF06DD" w:rsidP="0052491A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Nom </w:t>
            </w:r>
            <w:r w:rsidR="005D0C9A" w:rsidRPr="000F09C4">
              <w:rPr>
                <w:noProof/>
                <w:lang w:val="fr-FR"/>
              </w:rPr>
              <w:t>:</w:t>
            </w:r>
          </w:p>
          <w:p w:rsidR="005D0C9A" w:rsidRPr="000F09C4" w:rsidRDefault="00DF06DD" w:rsidP="0052491A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Poste </w:t>
            </w:r>
            <w:r w:rsidR="005D0C9A" w:rsidRPr="000F09C4">
              <w:rPr>
                <w:noProof/>
                <w:lang w:val="fr-FR"/>
              </w:rPr>
              <w:t>:</w:t>
            </w:r>
          </w:p>
          <w:p w:rsidR="005D0C9A" w:rsidRPr="000F09C4" w:rsidRDefault="00DF06DD" w:rsidP="0052491A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Adresse de courriel </w:t>
            </w:r>
            <w:r w:rsidR="005D0C9A" w:rsidRPr="000F09C4">
              <w:rPr>
                <w:noProof/>
                <w:lang w:val="fr-FR"/>
              </w:rPr>
              <w:t>:</w:t>
            </w:r>
          </w:p>
          <w:p w:rsidR="005D0C9A" w:rsidRPr="000F09C4" w:rsidRDefault="00DF06DD" w:rsidP="0052491A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Téléphone portable </w:t>
            </w:r>
            <w:r w:rsidR="005D0C9A" w:rsidRPr="000F09C4">
              <w:rPr>
                <w:noProof/>
                <w:lang w:val="fr-FR"/>
              </w:rPr>
              <w:t>:</w:t>
            </w:r>
          </w:p>
          <w:p w:rsidR="005D0C9A" w:rsidRPr="000F09C4" w:rsidRDefault="00A04E56" w:rsidP="0052491A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Téléphone au bureau </w:t>
            </w:r>
            <w:r w:rsidR="005D0C9A" w:rsidRPr="000F09C4">
              <w:rPr>
                <w:noProof/>
                <w:lang w:val="fr-FR"/>
              </w:rPr>
              <w:t>:</w:t>
            </w:r>
          </w:p>
          <w:p w:rsidR="005D0C9A" w:rsidRPr="000F09C4" w:rsidRDefault="005D0C9A" w:rsidP="00DF06DD">
            <w:pPr>
              <w:pStyle w:val="Sansinterligne"/>
              <w:rPr>
                <w:noProof/>
                <w:lang w:val="fr-FR"/>
              </w:rPr>
            </w:pPr>
            <w:r w:rsidRPr="000F09C4">
              <w:rPr>
                <w:noProof/>
                <w:lang w:val="fr-FR"/>
              </w:rPr>
              <w:t>Skype (</w:t>
            </w:r>
            <w:r w:rsidR="00DF06DD">
              <w:rPr>
                <w:noProof/>
                <w:lang w:val="fr-FR"/>
              </w:rPr>
              <w:t>si disponible</w:t>
            </w:r>
            <w:r w:rsidRPr="000F09C4">
              <w:rPr>
                <w:noProof/>
                <w:lang w:val="fr-FR"/>
              </w:rPr>
              <w:t>)</w:t>
            </w:r>
            <w:r w:rsidR="00DF06DD">
              <w:rPr>
                <w:noProof/>
                <w:lang w:val="fr-FR"/>
              </w:rPr>
              <w:t xml:space="preserve"> </w:t>
            </w:r>
            <w:r w:rsidRPr="000F09C4">
              <w:rPr>
                <w:noProof/>
                <w:lang w:val="fr-FR"/>
              </w:rPr>
              <w:t>:</w:t>
            </w:r>
          </w:p>
        </w:tc>
      </w:tr>
      <w:tr w:rsidR="005D0C9A" w:rsidRPr="00691EDD" w:rsidTr="00A04E56">
        <w:tc>
          <w:tcPr>
            <w:tcW w:w="3369" w:type="dxa"/>
            <w:shd w:val="clear" w:color="auto" w:fill="auto"/>
          </w:tcPr>
          <w:p w:rsidR="005D0C9A" w:rsidRPr="000F09C4" w:rsidRDefault="00A04E56" w:rsidP="0052491A">
            <w:pPr>
              <w:pStyle w:val="Sansinterligne"/>
              <w:rPr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Statut juridique de l'organisation </w:t>
            </w:r>
            <w:r w:rsidR="005D0C9A" w:rsidRPr="000F09C4">
              <w:rPr>
                <w:noProof/>
                <w:lang w:val="fr-FR"/>
              </w:rPr>
              <w:t>(</w:t>
            </w:r>
            <w:r>
              <w:rPr>
                <w:noProof/>
                <w:lang w:val="fr-FR"/>
              </w:rPr>
              <w:t>certificat d'enregistrement</w:t>
            </w:r>
            <w:r w:rsidR="005D0C9A" w:rsidRPr="000F09C4">
              <w:rPr>
                <w:noProof/>
                <w:lang w:val="fr-FR"/>
              </w:rPr>
              <w:t>)</w:t>
            </w:r>
          </w:p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</w:tc>
        <w:tc>
          <w:tcPr>
            <w:tcW w:w="7269" w:type="dxa"/>
            <w:shd w:val="clear" w:color="auto" w:fill="auto"/>
          </w:tcPr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</w:tc>
      </w:tr>
      <w:tr w:rsidR="005D0C9A" w:rsidRPr="00691EDD" w:rsidTr="00A04E56">
        <w:tc>
          <w:tcPr>
            <w:tcW w:w="3369" w:type="dxa"/>
            <w:shd w:val="clear" w:color="auto" w:fill="auto"/>
          </w:tcPr>
          <w:p w:rsidR="005D0C9A" w:rsidRPr="00A04E56" w:rsidRDefault="00A04E56" w:rsidP="00691EDD">
            <w:pPr>
              <w:pStyle w:val="Sansinterligne"/>
              <w:rPr>
                <w:noProof/>
                <w:lang w:val="fr-CA"/>
              </w:rPr>
            </w:pPr>
            <w:r w:rsidRPr="00A04E56">
              <w:rPr>
                <w:b/>
                <w:noProof/>
                <w:lang w:val="fr-CA"/>
              </w:rPr>
              <w:t>Budget annuel de l'organisation</w:t>
            </w:r>
            <w:r w:rsidR="0052491A" w:rsidRPr="00A04E56">
              <w:rPr>
                <w:b/>
                <w:noProof/>
                <w:lang w:val="fr-CA"/>
              </w:rPr>
              <w:t>,</w:t>
            </w:r>
            <w:r w:rsidR="005D0C9A" w:rsidRPr="00A04E56">
              <w:rPr>
                <w:noProof/>
                <w:lang w:val="fr-CA"/>
              </w:rPr>
              <w:t xml:space="preserve"> </w:t>
            </w:r>
            <w:r w:rsidRPr="00A04E56">
              <w:rPr>
                <w:b/>
                <w:noProof/>
                <w:lang w:val="fr-CA"/>
              </w:rPr>
              <w:t>en USD</w:t>
            </w:r>
            <w:r w:rsidR="005D0C9A" w:rsidRPr="00A04E56">
              <w:rPr>
                <w:b/>
                <w:noProof/>
                <w:lang w:val="fr-CA"/>
              </w:rPr>
              <w:t xml:space="preserve">  </w:t>
            </w:r>
            <w:r w:rsidR="005D0C9A" w:rsidRPr="00A04E56">
              <w:rPr>
                <w:noProof/>
                <w:lang w:val="fr-CA"/>
              </w:rPr>
              <w:t>(</w:t>
            </w:r>
            <w:r w:rsidRPr="00A04E56">
              <w:rPr>
                <w:i/>
                <w:noProof/>
                <w:lang w:val="fr-CA"/>
              </w:rPr>
              <w:t>il se pourrait</w:t>
            </w:r>
            <w:r w:rsidRPr="00A04E56">
              <w:rPr>
                <w:noProof/>
                <w:lang w:val="fr-CA"/>
              </w:rPr>
              <w:t xml:space="preserve"> que l'on demande au candidat</w:t>
            </w:r>
            <w:r>
              <w:rPr>
                <w:noProof/>
                <w:lang w:val="fr-CA"/>
              </w:rPr>
              <w:t xml:space="preserve"> de fournir les  plus récents états financiers </w:t>
            </w:r>
            <w:r w:rsidR="00691EDD">
              <w:rPr>
                <w:noProof/>
                <w:lang w:val="fr-CA"/>
              </w:rPr>
              <w:t>ayant fait l’objet d’une vérification comptable</w:t>
            </w:r>
            <w:r w:rsidR="005D0C9A" w:rsidRPr="00A04E56">
              <w:rPr>
                <w:noProof/>
                <w:lang w:val="fr-CA"/>
              </w:rPr>
              <w:t>)</w:t>
            </w:r>
          </w:p>
        </w:tc>
        <w:tc>
          <w:tcPr>
            <w:tcW w:w="7269" w:type="dxa"/>
            <w:shd w:val="clear" w:color="auto" w:fill="auto"/>
          </w:tcPr>
          <w:p w:rsidR="005D0C9A" w:rsidRPr="000F09C4" w:rsidRDefault="005D0C9A" w:rsidP="0052491A">
            <w:pPr>
              <w:pStyle w:val="Sansinterligne"/>
              <w:rPr>
                <w:noProof/>
                <w:lang w:val="fr-FR"/>
              </w:rPr>
            </w:pPr>
            <w:r w:rsidRPr="000F09C4">
              <w:rPr>
                <w:noProof/>
                <w:lang w:val="fr-FR"/>
              </w:rPr>
              <w:t>2011</w:t>
            </w:r>
            <w:r w:rsidR="00A04E56">
              <w:rPr>
                <w:noProof/>
                <w:lang w:val="fr-FR"/>
              </w:rPr>
              <w:t xml:space="preserve"> </w:t>
            </w:r>
            <w:r w:rsidRPr="000F09C4">
              <w:rPr>
                <w:noProof/>
                <w:lang w:val="fr-FR"/>
              </w:rPr>
              <w:t>:</w:t>
            </w:r>
          </w:p>
          <w:p w:rsidR="005D0C9A" w:rsidRPr="000F09C4" w:rsidRDefault="00A04E56" w:rsidP="0052491A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Les trois principaux bailleurs de fonds </w:t>
            </w:r>
            <w:r w:rsidR="005D0C9A" w:rsidRPr="000F09C4">
              <w:rPr>
                <w:noProof/>
                <w:lang w:val="fr-FR"/>
              </w:rPr>
              <w:t>:</w:t>
            </w:r>
          </w:p>
          <w:p w:rsidR="005D0C9A" w:rsidRPr="000F09C4" w:rsidRDefault="005D0C9A" w:rsidP="0052491A">
            <w:pPr>
              <w:pStyle w:val="Sansinterligne"/>
              <w:rPr>
                <w:noProof/>
                <w:lang w:val="fr-FR"/>
              </w:rPr>
            </w:pPr>
          </w:p>
          <w:p w:rsidR="005D0C9A" w:rsidRPr="000F09C4" w:rsidRDefault="005D0C9A" w:rsidP="0052491A">
            <w:pPr>
              <w:pStyle w:val="Sansinterligne"/>
              <w:rPr>
                <w:noProof/>
                <w:lang w:val="fr-FR"/>
              </w:rPr>
            </w:pPr>
            <w:r w:rsidRPr="000F09C4">
              <w:rPr>
                <w:noProof/>
                <w:lang w:val="fr-FR"/>
              </w:rPr>
              <w:t>2012:</w:t>
            </w:r>
          </w:p>
          <w:p w:rsidR="005D0C9A" w:rsidRPr="000F09C4" w:rsidRDefault="00A04E56" w:rsidP="0052491A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Les trois principaux bailleurs de fonds </w:t>
            </w:r>
            <w:r w:rsidR="005D0C9A" w:rsidRPr="000F09C4">
              <w:rPr>
                <w:noProof/>
                <w:lang w:val="fr-FR"/>
              </w:rPr>
              <w:t>:</w:t>
            </w:r>
          </w:p>
          <w:p w:rsidR="0052491A" w:rsidRPr="000F09C4" w:rsidRDefault="0052491A" w:rsidP="0052491A">
            <w:pPr>
              <w:pStyle w:val="Sansinterligne"/>
              <w:rPr>
                <w:noProof/>
                <w:lang w:val="fr-FR"/>
              </w:rPr>
            </w:pPr>
          </w:p>
        </w:tc>
      </w:tr>
      <w:tr w:rsidR="005D0C9A" w:rsidRPr="000F09C4" w:rsidTr="00A04E56">
        <w:tc>
          <w:tcPr>
            <w:tcW w:w="3369" w:type="dxa"/>
            <w:shd w:val="clear" w:color="auto" w:fill="auto"/>
          </w:tcPr>
          <w:p w:rsidR="005D0C9A" w:rsidRPr="000F09C4" w:rsidRDefault="00DF06DD" w:rsidP="0052491A">
            <w:pPr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Énoncé de mission</w:t>
            </w:r>
          </w:p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</w:tc>
        <w:tc>
          <w:tcPr>
            <w:tcW w:w="7269" w:type="dxa"/>
            <w:shd w:val="clear" w:color="auto" w:fill="auto"/>
          </w:tcPr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</w:tc>
      </w:tr>
      <w:tr w:rsidR="005D0C9A" w:rsidRPr="00691EDD" w:rsidTr="00A04E56">
        <w:tc>
          <w:tcPr>
            <w:tcW w:w="3369" w:type="dxa"/>
            <w:shd w:val="clear" w:color="auto" w:fill="auto"/>
          </w:tcPr>
          <w:p w:rsidR="005D0C9A" w:rsidRPr="00A04E56" w:rsidRDefault="005D0C9A" w:rsidP="0052491A">
            <w:pPr>
              <w:pStyle w:val="Sansinterligne"/>
              <w:rPr>
                <w:noProof/>
                <w:lang w:val="fr-CA"/>
              </w:rPr>
            </w:pPr>
            <w:r w:rsidRPr="00A04E56">
              <w:rPr>
                <w:b/>
                <w:noProof/>
                <w:lang w:val="fr-CA"/>
              </w:rPr>
              <w:t xml:space="preserve">Coalitions </w:t>
            </w:r>
            <w:r w:rsidR="00A04E56" w:rsidRPr="00A04E56">
              <w:rPr>
                <w:b/>
                <w:noProof/>
                <w:lang w:val="fr-CA"/>
              </w:rPr>
              <w:t>et réseaux</w:t>
            </w:r>
            <w:r w:rsidR="00A04E56" w:rsidRPr="00A04E56">
              <w:rPr>
                <w:noProof/>
                <w:lang w:val="fr-CA"/>
              </w:rPr>
              <w:t xml:space="preserve"> au</w:t>
            </w:r>
            <w:r w:rsidR="00691EDD">
              <w:rPr>
                <w:noProof/>
                <w:lang w:val="fr-CA"/>
              </w:rPr>
              <w:t>xquels</w:t>
            </w:r>
            <w:r w:rsidR="00A04E56" w:rsidRPr="00A04E56">
              <w:rPr>
                <w:noProof/>
                <w:lang w:val="fr-CA"/>
              </w:rPr>
              <w:t xml:space="preserve"> participe votre organisation </w:t>
            </w:r>
            <w:r w:rsidRPr="00A04E56">
              <w:rPr>
                <w:noProof/>
                <w:lang w:val="fr-CA"/>
              </w:rPr>
              <w:t>(</w:t>
            </w:r>
            <w:r w:rsidR="00A04E56">
              <w:rPr>
                <w:noProof/>
                <w:lang w:val="fr-CA"/>
              </w:rPr>
              <w:t>indiquer les éventuels postes de direction</w:t>
            </w:r>
            <w:r w:rsidR="0052491A" w:rsidRPr="00A04E56">
              <w:rPr>
                <w:noProof/>
                <w:lang w:val="fr-CA"/>
              </w:rPr>
              <w:t>)</w:t>
            </w:r>
          </w:p>
          <w:p w:rsidR="005D0C9A" w:rsidRPr="00A04E56" w:rsidRDefault="005D0C9A" w:rsidP="0052491A">
            <w:pPr>
              <w:rPr>
                <w:noProof/>
                <w:lang w:val="fr-CA"/>
              </w:rPr>
            </w:pPr>
          </w:p>
        </w:tc>
        <w:tc>
          <w:tcPr>
            <w:tcW w:w="7269" w:type="dxa"/>
            <w:shd w:val="clear" w:color="auto" w:fill="auto"/>
          </w:tcPr>
          <w:p w:rsidR="005D0C9A" w:rsidRPr="00A04E56" w:rsidRDefault="005D0C9A" w:rsidP="0052491A">
            <w:pPr>
              <w:rPr>
                <w:noProof/>
                <w:lang w:val="fr-CA"/>
              </w:rPr>
            </w:pPr>
          </w:p>
        </w:tc>
      </w:tr>
      <w:tr w:rsidR="005D0C9A" w:rsidRPr="00691EDD" w:rsidTr="00A04E56">
        <w:trPr>
          <w:trHeight w:val="3258"/>
        </w:trPr>
        <w:tc>
          <w:tcPr>
            <w:tcW w:w="3369" w:type="dxa"/>
            <w:shd w:val="clear" w:color="auto" w:fill="auto"/>
          </w:tcPr>
          <w:p w:rsidR="005D0C9A" w:rsidRPr="000F09C4" w:rsidRDefault="00A04E56" w:rsidP="0052491A">
            <w:pPr>
              <w:pStyle w:val="Sansinterligne"/>
              <w:rPr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Principales réalisations en matière de plaidoyer pour la planification familiale </w:t>
            </w:r>
            <w:r w:rsidR="005D0C9A" w:rsidRPr="000F09C4">
              <w:rPr>
                <w:noProof/>
                <w:lang w:val="fr-FR"/>
              </w:rPr>
              <w:t>(</w:t>
            </w:r>
            <w:r>
              <w:rPr>
                <w:noProof/>
                <w:lang w:val="fr-FR"/>
              </w:rPr>
              <w:t>indiquez-en trois au maximum</w:t>
            </w:r>
            <w:r w:rsidR="005D0C9A" w:rsidRPr="000F09C4">
              <w:rPr>
                <w:noProof/>
                <w:lang w:val="fr-FR"/>
              </w:rPr>
              <w:t>)</w:t>
            </w:r>
            <w:r>
              <w:rPr>
                <w:noProof/>
                <w:lang w:val="fr-FR"/>
              </w:rPr>
              <w:t xml:space="preserve"> et les priorités actuelles</w:t>
            </w:r>
            <w:r w:rsidR="00691EDD">
              <w:rPr>
                <w:noProof/>
                <w:lang w:val="fr-FR"/>
              </w:rPr>
              <w:t xml:space="preserve">  de votre organisation </w:t>
            </w:r>
            <w:r>
              <w:rPr>
                <w:noProof/>
                <w:lang w:val="fr-FR"/>
              </w:rPr>
              <w:t xml:space="preserve">en matière de plaidoyer </w:t>
            </w:r>
          </w:p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</w:tc>
        <w:tc>
          <w:tcPr>
            <w:tcW w:w="7269" w:type="dxa"/>
            <w:shd w:val="clear" w:color="auto" w:fill="auto"/>
          </w:tcPr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  <w:p w:rsidR="005D0C9A" w:rsidRPr="000F09C4" w:rsidRDefault="005D0C9A" w:rsidP="0052491A">
            <w:pPr>
              <w:rPr>
                <w:noProof/>
                <w:lang w:val="fr-FR"/>
              </w:rPr>
            </w:pPr>
          </w:p>
        </w:tc>
      </w:tr>
    </w:tbl>
    <w:p w:rsidR="00AA6269" w:rsidRPr="000F09C4" w:rsidRDefault="00AA6269" w:rsidP="005D0C9A">
      <w:pPr>
        <w:rPr>
          <w:rFonts w:ascii="Calibri" w:eastAsia="Calibri" w:hAnsi="Calibri" w:cs="Times New Roman"/>
          <w:b/>
          <w:noProof/>
          <w:color w:val="0000FF"/>
          <w:sz w:val="36"/>
          <w:szCs w:val="36"/>
          <w:lang w:val="fr-FR"/>
        </w:rPr>
      </w:pPr>
    </w:p>
    <w:p w:rsidR="00AA6269" w:rsidRPr="000F09C4" w:rsidRDefault="00AA6269" w:rsidP="00AA6269">
      <w:pPr>
        <w:shd w:val="clear" w:color="auto" w:fill="417A84"/>
        <w:ind w:left="-90" w:firstLine="90"/>
        <w:rPr>
          <w:b/>
          <w:noProof/>
          <w:color w:val="FFFFFF"/>
          <w:sz w:val="28"/>
          <w:szCs w:val="28"/>
          <w:lang w:val="fr-FR"/>
        </w:rPr>
      </w:pPr>
      <w:r w:rsidRPr="000F09C4">
        <w:rPr>
          <w:b/>
          <w:noProof/>
          <w:color w:val="FFFFFF"/>
          <w:sz w:val="28"/>
          <w:szCs w:val="28"/>
          <w:lang w:val="fr-FR"/>
        </w:rPr>
        <w:t>Section 2</w:t>
      </w:r>
      <w:r w:rsidR="00A04E56">
        <w:rPr>
          <w:b/>
          <w:noProof/>
          <w:color w:val="FFFFFF"/>
          <w:sz w:val="28"/>
          <w:szCs w:val="28"/>
          <w:lang w:val="fr-FR"/>
        </w:rPr>
        <w:t xml:space="preserve"> </w:t>
      </w:r>
      <w:r w:rsidRPr="000F09C4">
        <w:rPr>
          <w:b/>
          <w:noProof/>
          <w:color w:val="FFFFFF"/>
          <w:sz w:val="28"/>
          <w:szCs w:val="28"/>
          <w:lang w:val="fr-FR"/>
        </w:rPr>
        <w:t>:</w:t>
      </w:r>
      <w:r w:rsidRPr="000F09C4">
        <w:rPr>
          <w:b/>
          <w:noProof/>
          <w:color w:val="FFFFFF"/>
          <w:sz w:val="28"/>
          <w:szCs w:val="28"/>
          <w:lang w:val="fr-FR"/>
        </w:rPr>
        <w:tab/>
      </w:r>
      <w:r w:rsidR="00A04E56">
        <w:rPr>
          <w:b/>
          <w:noProof/>
          <w:color w:val="FFFFFF"/>
          <w:sz w:val="28"/>
          <w:szCs w:val="28"/>
          <w:lang w:val="fr-FR"/>
        </w:rPr>
        <w:t xml:space="preserve">perspectives d'initiatives en matière de plaidoyer </w:t>
      </w:r>
      <w:r w:rsidRPr="000F09C4">
        <w:rPr>
          <w:b/>
          <w:noProof/>
          <w:color w:val="FFFFFF"/>
          <w:sz w:val="28"/>
          <w:szCs w:val="28"/>
          <w:lang w:val="fr-FR"/>
        </w:rPr>
        <w:t xml:space="preserve">(maximum 2 pages)                           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6599"/>
      </w:tblGrid>
      <w:tr w:rsidR="00AA6269" w:rsidRPr="00691EDD" w:rsidTr="00017077">
        <w:tc>
          <w:tcPr>
            <w:tcW w:w="4021" w:type="dxa"/>
            <w:shd w:val="clear" w:color="auto" w:fill="auto"/>
          </w:tcPr>
          <w:p w:rsidR="00AA6269" w:rsidRPr="000F09C4" w:rsidRDefault="00A04E56" w:rsidP="00AA6269">
            <w:pPr>
              <w:pStyle w:val="Sansinterligne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Objectif défini en matière de plaidoyer</w:t>
            </w:r>
          </w:p>
          <w:p w:rsidR="00AA6269" w:rsidRPr="000F09C4" w:rsidRDefault="00A04E56" w:rsidP="00A04E56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L'objectif doit être précis, mesurable, réalisable, réaliste et défini dans le temps</w:t>
            </w:r>
            <w:r w:rsidR="00234699" w:rsidRPr="000F09C4">
              <w:rPr>
                <w:noProof/>
                <w:lang w:val="fr-FR"/>
              </w:rPr>
              <w:t>.</w:t>
            </w:r>
            <w:r>
              <w:rPr>
                <w:noProof/>
                <w:lang w:val="fr-FR"/>
              </w:rPr>
              <w:t xml:space="preserve"> Il doit être réalisable dans un délai court</w:t>
            </w:r>
            <w:r w:rsidR="00DA010D" w:rsidRPr="000F09C4">
              <w:rPr>
                <w:noProof/>
                <w:lang w:val="fr-FR"/>
              </w:rPr>
              <w:t>,</w:t>
            </w:r>
            <w:r>
              <w:rPr>
                <w:noProof/>
                <w:lang w:val="fr-FR"/>
              </w:rPr>
              <w:t xml:space="preserve"> idéalement en quelques mois</w:t>
            </w:r>
            <w:r w:rsidR="00AA6269" w:rsidRPr="000F09C4">
              <w:rPr>
                <w:noProof/>
                <w:lang w:val="fr-FR"/>
              </w:rPr>
              <w:t>.</w:t>
            </w:r>
          </w:p>
        </w:tc>
        <w:tc>
          <w:tcPr>
            <w:tcW w:w="6599" w:type="dxa"/>
            <w:shd w:val="clear" w:color="auto" w:fill="auto"/>
          </w:tcPr>
          <w:p w:rsidR="00AA6269" w:rsidRPr="000F09C4" w:rsidRDefault="00AA6269" w:rsidP="006C79F3">
            <w:pPr>
              <w:rPr>
                <w:noProof/>
                <w:lang w:val="fr-FR"/>
              </w:rPr>
            </w:pPr>
          </w:p>
        </w:tc>
      </w:tr>
      <w:tr w:rsidR="00AA6269" w:rsidRPr="00691EDD" w:rsidTr="00017077">
        <w:tc>
          <w:tcPr>
            <w:tcW w:w="4021" w:type="dxa"/>
            <w:shd w:val="clear" w:color="auto" w:fill="auto"/>
          </w:tcPr>
          <w:p w:rsidR="00AA6269" w:rsidRPr="000F09C4" w:rsidRDefault="00A04E56" w:rsidP="00AA6269">
            <w:pPr>
              <w:pStyle w:val="Sansinterligne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Résultat attendu</w:t>
            </w:r>
          </w:p>
          <w:p w:rsidR="00AA6269" w:rsidRPr="000F09C4" w:rsidRDefault="00A04E56" w:rsidP="00A04E56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Qu'est-ce qui changera à la suite du plaidoyer proposé </w:t>
            </w:r>
            <w:r w:rsidR="00AA6269" w:rsidRPr="000F09C4">
              <w:rPr>
                <w:noProof/>
                <w:lang w:val="fr-FR"/>
              </w:rPr>
              <w:t>?</w:t>
            </w:r>
            <w:r>
              <w:rPr>
                <w:noProof/>
                <w:lang w:val="fr-FR"/>
              </w:rPr>
              <w:t xml:space="preserve"> Dans quelle mesure fera-t-il progresser les engagements du </w:t>
            </w:r>
            <w:r w:rsidR="00AA6269" w:rsidRPr="000F09C4">
              <w:rPr>
                <w:noProof/>
                <w:lang w:val="fr-FR"/>
              </w:rPr>
              <w:t xml:space="preserve">FP2020 </w:t>
            </w:r>
            <w:r>
              <w:rPr>
                <w:noProof/>
                <w:lang w:val="fr-FR"/>
              </w:rPr>
              <w:t>et/ou d’</w:t>
            </w:r>
            <w:r w:rsidR="00AA6269" w:rsidRPr="000F09C4">
              <w:rPr>
                <w:noProof/>
                <w:lang w:val="fr-FR"/>
              </w:rPr>
              <w:t>Ouagadougou</w:t>
            </w:r>
            <w:r>
              <w:rPr>
                <w:noProof/>
                <w:lang w:val="fr-FR"/>
              </w:rPr>
              <w:t xml:space="preserve"> </w:t>
            </w:r>
            <w:r w:rsidR="00AA6269" w:rsidRPr="000F09C4">
              <w:rPr>
                <w:noProof/>
                <w:lang w:val="fr-FR"/>
              </w:rPr>
              <w:t>?</w:t>
            </w:r>
          </w:p>
        </w:tc>
        <w:tc>
          <w:tcPr>
            <w:tcW w:w="6599" w:type="dxa"/>
            <w:shd w:val="clear" w:color="auto" w:fill="auto"/>
          </w:tcPr>
          <w:p w:rsidR="00AA6269" w:rsidRPr="000F09C4" w:rsidRDefault="00AA6269" w:rsidP="006C79F3">
            <w:pPr>
              <w:rPr>
                <w:noProof/>
                <w:lang w:val="fr-FR"/>
              </w:rPr>
            </w:pPr>
          </w:p>
        </w:tc>
      </w:tr>
      <w:tr w:rsidR="00AA6269" w:rsidRPr="00691EDD" w:rsidTr="00017077">
        <w:tc>
          <w:tcPr>
            <w:tcW w:w="4021" w:type="dxa"/>
            <w:shd w:val="clear" w:color="auto" w:fill="auto"/>
          </w:tcPr>
          <w:p w:rsidR="00AA6269" w:rsidRPr="00691EDD" w:rsidRDefault="00A04E56" w:rsidP="00AA6269">
            <w:pPr>
              <w:pStyle w:val="Sansinterligne"/>
              <w:rPr>
                <w:b/>
                <w:noProof/>
                <w:lang w:val="fr-CA"/>
              </w:rPr>
            </w:pPr>
            <w:r w:rsidRPr="00691EDD">
              <w:rPr>
                <w:b/>
                <w:noProof/>
                <w:lang w:val="fr-CA"/>
              </w:rPr>
              <w:t>Décrire le contexte local</w:t>
            </w:r>
          </w:p>
          <w:p w:rsidR="00AA6269" w:rsidRPr="00681EFA" w:rsidRDefault="00681EFA" w:rsidP="00AA6269">
            <w:pPr>
              <w:pStyle w:val="Sansinterligne"/>
              <w:rPr>
                <w:noProof/>
                <w:lang w:val="fr-CA"/>
              </w:rPr>
            </w:pPr>
            <w:r w:rsidRPr="00681EFA">
              <w:rPr>
                <w:noProof/>
                <w:lang w:val="fr-CA"/>
              </w:rPr>
              <w:t xml:space="preserve">Pourquoi ce plaidoyer est-il important en ce moment, et comment cadre-t-il avec la stratégie globale en matière de plaidoyer pour la planification familiale ? </w:t>
            </w:r>
            <w:r w:rsidR="00AA6269" w:rsidRPr="00681EFA">
              <w:rPr>
                <w:noProof/>
                <w:sz w:val="20"/>
                <w:szCs w:val="20"/>
                <w:lang w:val="fr-CA"/>
              </w:rPr>
              <w:t>(</w:t>
            </w:r>
            <w:r w:rsidRPr="00681EFA">
              <w:rPr>
                <w:noProof/>
                <w:sz w:val="20"/>
                <w:szCs w:val="20"/>
                <w:lang w:val="fr-CA"/>
              </w:rPr>
              <w:t xml:space="preserve">Fournir des </w:t>
            </w:r>
            <w:r w:rsidR="00017077">
              <w:rPr>
                <w:noProof/>
                <w:sz w:val="20"/>
                <w:szCs w:val="20"/>
                <w:lang w:val="fr-CA"/>
              </w:rPr>
              <w:t>preuves</w:t>
            </w:r>
            <w:r w:rsidR="00AA6269" w:rsidRPr="00681EFA">
              <w:rPr>
                <w:noProof/>
                <w:sz w:val="20"/>
                <w:szCs w:val="20"/>
                <w:lang w:val="fr-CA"/>
              </w:rPr>
              <w:t xml:space="preserve">, </w:t>
            </w:r>
            <w:r w:rsidRPr="00681EFA">
              <w:rPr>
                <w:noProof/>
                <w:sz w:val="20"/>
                <w:szCs w:val="20"/>
                <w:lang w:val="fr-CA"/>
              </w:rPr>
              <w:t xml:space="preserve">une justification </w:t>
            </w:r>
            <w:r w:rsidR="00691EDD">
              <w:rPr>
                <w:noProof/>
                <w:sz w:val="20"/>
                <w:szCs w:val="20"/>
                <w:lang w:val="fr-CA"/>
              </w:rPr>
              <w:t>ou</w:t>
            </w:r>
            <w:r w:rsidRPr="00681EFA">
              <w:rPr>
                <w:noProof/>
                <w:sz w:val="20"/>
                <w:szCs w:val="20"/>
                <w:lang w:val="fr-CA"/>
              </w:rPr>
              <w:t xml:space="preserve"> des h</w:t>
            </w:r>
            <w:r>
              <w:rPr>
                <w:noProof/>
                <w:sz w:val="20"/>
                <w:szCs w:val="20"/>
                <w:lang w:val="fr-CA"/>
              </w:rPr>
              <w:t>ypothèses à votre objectif de plaidoyer.</w:t>
            </w:r>
            <w:r w:rsidR="00AA6269" w:rsidRPr="00681EFA">
              <w:rPr>
                <w:noProof/>
                <w:sz w:val="20"/>
                <w:szCs w:val="20"/>
                <w:lang w:val="fr-CA"/>
              </w:rPr>
              <w:t>)</w:t>
            </w:r>
            <w:r w:rsidR="00AA6269" w:rsidRPr="000F09C4">
              <w:rPr>
                <w:rStyle w:val="Appelnotedebasdep"/>
                <w:noProof/>
                <w:sz w:val="20"/>
                <w:szCs w:val="20"/>
                <w:lang w:val="fr-FR"/>
              </w:rPr>
              <w:footnoteReference w:id="2"/>
            </w:r>
            <w:r w:rsidR="00AA6269" w:rsidRPr="00681EFA">
              <w:rPr>
                <w:noProof/>
                <w:lang w:val="fr-CA"/>
              </w:rPr>
              <w:t xml:space="preserve"> </w:t>
            </w:r>
          </w:p>
          <w:p w:rsidR="00AA6269" w:rsidRPr="00681EFA" w:rsidRDefault="00AA6269" w:rsidP="00AA6269">
            <w:pPr>
              <w:pStyle w:val="Sansinterligne"/>
              <w:rPr>
                <w:noProof/>
                <w:lang w:val="fr-CA"/>
              </w:rPr>
            </w:pPr>
          </w:p>
        </w:tc>
        <w:tc>
          <w:tcPr>
            <w:tcW w:w="6599" w:type="dxa"/>
            <w:shd w:val="clear" w:color="auto" w:fill="auto"/>
          </w:tcPr>
          <w:p w:rsidR="00AA6269" w:rsidRPr="00681EFA" w:rsidRDefault="00AA6269" w:rsidP="006C79F3">
            <w:pPr>
              <w:rPr>
                <w:noProof/>
                <w:lang w:val="fr-CA"/>
              </w:rPr>
            </w:pPr>
          </w:p>
        </w:tc>
      </w:tr>
      <w:tr w:rsidR="00AA6269" w:rsidRPr="00691EDD" w:rsidTr="00017077">
        <w:tc>
          <w:tcPr>
            <w:tcW w:w="4021" w:type="dxa"/>
            <w:shd w:val="clear" w:color="auto" w:fill="auto"/>
          </w:tcPr>
          <w:p w:rsidR="00AA6269" w:rsidRPr="00681EFA" w:rsidRDefault="00681EFA" w:rsidP="00AA6269">
            <w:pPr>
              <w:pStyle w:val="Sansinterligne"/>
              <w:rPr>
                <w:b/>
                <w:noProof/>
                <w:lang w:val="fr-CA"/>
              </w:rPr>
            </w:pPr>
            <w:r w:rsidRPr="00681EFA">
              <w:rPr>
                <w:b/>
                <w:noProof/>
                <w:lang w:val="fr-CA"/>
              </w:rPr>
              <w:t>Indiquer le nom du ou des décisionnaires</w:t>
            </w:r>
          </w:p>
          <w:p w:rsidR="00AA6269" w:rsidRPr="000F09C4" w:rsidRDefault="00681EFA" w:rsidP="00017077">
            <w:pPr>
              <w:pStyle w:val="Sansinterligne"/>
              <w:rPr>
                <w:noProof/>
                <w:sz w:val="20"/>
                <w:szCs w:val="20"/>
                <w:lang w:val="fr-FR"/>
              </w:rPr>
            </w:pPr>
            <w:r w:rsidRPr="00681EFA">
              <w:rPr>
                <w:noProof/>
                <w:lang w:val="fr-CA"/>
              </w:rPr>
              <w:t>Qui cherchez-vous à influencer et pourquoi ?</w:t>
            </w:r>
            <w:r w:rsidR="00AA6269" w:rsidRPr="00681EFA">
              <w:rPr>
                <w:noProof/>
                <w:lang w:val="fr-CA"/>
              </w:rPr>
              <w:t xml:space="preserve">  </w:t>
            </w:r>
            <w:r w:rsidR="00AA6269" w:rsidRPr="00691EDD">
              <w:rPr>
                <w:noProof/>
                <w:sz w:val="20"/>
                <w:szCs w:val="20"/>
                <w:lang w:val="fr-CA"/>
              </w:rPr>
              <w:t>(</w:t>
            </w:r>
            <w:r w:rsidR="00017077" w:rsidRPr="00691EDD">
              <w:rPr>
                <w:noProof/>
                <w:sz w:val="20"/>
                <w:szCs w:val="20"/>
                <w:lang w:val="fr-CA"/>
              </w:rPr>
              <w:t>Le décisionnaire est une personne ayant le pouvoir de concrétiser l’objectif</w:t>
            </w:r>
            <w:r w:rsidR="00AA6269" w:rsidRPr="000F09C4">
              <w:rPr>
                <w:noProof/>
                <w:sz w:val="20"/>
                <w:szCs w:val="20"/>
                <w:lang w:val="fr-FR"/>
              </w:rPr>
              <w:t xml:space="preserve">.) </w:t>
            </w:r>
          </w:p>
        </w:tc>
        <w:tc>
          <w:tcPr>
            <w:tcW w:w="6599" w:type="dxa"/>
            <w:shd w:val="clear" w:color="auto" w:fill="auto"/>
          </w:tcPr>
          <w:p w:rsidR="00AA6269" w:rsidRPr="000F09C4" w:rsidRDefault="00AA6269" w:rsidP="006C79F3">
            <w:pPr>
              <w:rPr>
                <w:noProof/>
                <w:lang w:val="fr-FR"/>
              </w:rPr>
            </w:pPr>
          </w:p>
        </w:tc>
      </w:tr>
      <w:tr w:rsidR="00AA6269" w:rsidRPr="00691EDD" w:rsidTr="00017077">
        <w:tc>
          <w:tcPr>
            <w:tcW w:w="4021" w:type="dxa"/>
            <w:shd w:val="clear" w:color="auto" w:fill="auto"/>
          </w:tcPr>
          <w:p w:rsidR="00AA6269" w:rsidRPr="000F09C4" w:rsidRDefault="00017077" w:rsidP="006C79F3">
            <w:pPr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Indiquer les principales activités en matière de plaidoyer</w:t>
            </w:r>
          </w:p>
          <w:p w:rsidR="00AA6269" w:rsidRPr="000F09C4" w:rsidRDefault="00AA6269" w:rsidP="006C79F3">
            <w:pPr>
              <w:rPr>
                <w:b/>
                <w:noProof/>
                <w:lang w:val="fr-FR"/>
              </w:rPr>
            </w:pPr>
          </w:p>
          <w:p w:rsidR="00AA6269" w:rsidRPr="000F09C4" w:rsidRDefault="00AA6269" w:rsidP="006C79F3">
            <w:pPr>
              <w:rPr>
                <w:noProof/>
                <w:lang w:val="fr-FR"/>
              </w:rPr>
            </w:pPr>
          </w:p>
        </w:tc>
        <w:tc>
          <w:tcPr>
            <w:tcW w:w="6599" w:type="dxa"/>
            <w:shd w:val="clear" w:color="auto" w:fill="auto"/>
          </w:tcPr>
          <w:p w:rsidR="00AA6269" w:rsidRPr="000F09C4" w:rsidRDefault="00AA6269" w:rsidP="006C79F3">
            <w:pPr>
              <w:rPr>
                <w:noProof/>
                <w:lang w:val="fr-FR"/>
              </w:rPr>
            </w:pPr>
          </w:p>
        </w:tc>
      </w:tr>
      <w:tr w:rsidR="00AA6269" w:rsidRPr="00691EDD" w:rsidTr="00017077">
        <w:tc>
          <w:tcPr>
            <w:tcW w:w="4021" w:type="dxa"/>
            <w:shd w:val="clear" w:color="auto" w:fill="auto"/>
          </w:tcPr>
          <w:p w:rsidR="00AA6269" w:rsidRPr="000F09C4" w:rsidRDefault="00017077" w:rsidP="00AA6269">
            <w:pPr>
              <w:pStyle w:val="Sansinterligne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Calendrier</w:t>
            </w:r>
          </w:p>
          <w:p w:rsidR="00AA6269" w:rsidRPr="000F09C4" w:rsidRDefault="00017077" w:rsidP="00AA6269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Nombre de mois ainsi qu’un bref calendrier des activités</w:t>
            </w:r>
            <w:r w:rsidR="00AA6269" w:rsidRPr="000F09C4">
              <w:rPr>
                <w:noProof/>
                <w:lang w:val="fr-FR"/>
              </w:rPr>
              <w:t xml:space="preserve">. </w:t>
            </w:r>
          </w:p>
        </w:tc>
        <w:tc>
          <w:tcPr>
            <w:tcW w:w="6599" w:type="dxa"/>
            <w:shd w:val="clear" w:color="auto" w:fill="auto"/>
          </w:tcPr>
          <w:p w:rsidR="00AA6269" w:rsidRPr="000F09C4" w:rsidRDefault="00AA6269" w:rsidP="006C79F3">
            <w:pPr>
              <w:rPr>
                <w:noProof/>
                <w:lang w:val="fr-FR"/>
              </w:rPr>
            </w:pPr>
          </w:p>
        </w:tc>
      </w:tr>
      <w:tr w:rsidR="00AA6269" w:rsidRPr="00691EDD" w:rsidTr="00017077">
        <w:tc>
          <w:tcPr>
            <w:tcW w:w="4021" w:type="dxa"/>
            <w:shd w:val="clear" w:color="auto" w:fill="auto"/>
          </w:tcPr>
          <w:p w:rsidR="00AA6269" w:rsidRPr="000F09C4" w:rsidRDefault="00017077" w:rsidP="00AA6269">
            <w:pPr>
              <w:pStyle w:val="Sansinterligne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Indiquer le nom des partenaires au plaidoyer</w:t>
            </w:r>
          </w:p>
          <w:p w:rsidR="00AA6269" w:rsidRPr="000F09C4" w:rsidRDefault="00017077" w:rsidP="00234699">
            <w:pPr>
              <w:pStyle w:val="Sansinterlign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Avec qui allez-vous collaborer pour atteindre l’objectif en question </w:t>
            </w:r>
            <w:r w:rsidR="00AA6269" w:rsidRPr="000F09C4">
              <w:rPr>
                <w:noProof/>
                <w:lang w:val="fr-FR"/>
              </w:rPr>
              <w:t xml:space="preserve">? </w:t>
            </w:r>
          </w:p>
        </w:tc>
        <w:tc>
          <w:tcPr>
            <w:tcW w:w="6599" w:type="dxa"/>
            <w:shd w:val="clear" w:color="auto" w:fill="auto"/>
          </w:tcPr>
          <w:p w:rsidR="00AA6269" w:rsidRPr="000F09C4" w:rsidRDefault="00AA6269" w:rsidP="006C79F3">
            <w:pPr>
              <w:rPr>
                <w:noProof/>
                <w:lang w:val="fr-FR"/>
              </w:rPr>
            </w:pPr>
          </w:p>
        </w:tc>
      </w:tr>
      <w:tr w:rsidR="00AA6269" w:rsidRPr="00691EDD" w:rsidTr="00017077">
        <w:tc>
          <w:tcPr>
            <w:tcW w:w="4021" w:type="dxa"/>
            <w:shd w:val="clear" w:color="auto" w:fill="auto"/>
          </w:tcPr>
          <w:p w:rsidR="00AA6269" w:rsidRPr="000F09C4" w:rsidRDefault="00017077" w:rsidP="00AA6269">
            <w:pPr>
              <w:pStyle w:val="Sansinterligne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Montant total demandé</w:t>
            </w:r>
            <w:r w:rsidR="00AA6269" w:rsidRPr="000F09C4">
              <w:rPr>
                <w:b/>
                <w:noProof/>
                <w:lang w:val="fr-FR"/>
              </w:rPr>
              <w:t xml:space="preserve"> (US</w:t>
            </w:r>
            <w:r>
              <w:rPr>
                <w:b/>
                <w:noProof/>
                <w:lang w:val="fr-FR"/>
              </w:rPr>
              <w:t>D</w:t>
            </w:r>
            <w:r w:rsidR="00AA6269" w:rsidRPr="000F09C4">
              <w:rPr>
                <w:b/>
                <w:noProof/>
                <w:lang w:val="fr-FR"/>
              </w:rPr>
              <w:t>)</w:t>
            </w:r>
          </w:p>
          <w:p w:rsidR="00AA6269" w:rsidRPr="000F09C4" w:rsidRDefault="00234699" w:rsidP="00017077">
            <w:pPr>
              <w:pStyle w:val="Sansinterligne"/>
              <w:rPr>
                <w:noProof/>
                <w:lang w:val="fr-FR"/>
              </w:rPr>
            </w:pPr>
            <w:r w:rsidRPr="000F09C4">
              <w:rPr>
                <w:noProof/>
                <w:lang w:val="fr-FR"/>
              </w:rPr>
              <w:t>(</w:t>
            </w:r>
            <w:r w:rsidR="00017077">
              <w:rPr>
                <w:noProof/>
                <w:lang w:val="fr-FR"/>
              </w:rPr>
              <w:t>Veuillez compléter le modèle de budget</w:t>
            </w:r>
            <w:r w:rsidR="00AA6269" w:rsidRPr="000F09C4">
              <w:rPr>
                <w:noProof/>
                <w:lang w:val="fr-FR"/>
              </w:rPr>
              <w:t>.</w:t>
            </w:r>
            <w:r w:rsidRPr="000F09C4">
              <w:rPr>
                <w:noProof/>
                <w:lang w:val="fr-FR"/>
              </w:rPr>
              <w:t>)</w:t>
            </w:r>
            <w:r w:rsidR="00AA6269" w:rsidRPr="000F09C4">
              <w:rPr>
                <w:noProof/>
                <w:lang w:val="fr-FR"/>
              </w:rPr>
              <w:t xml:space="preserve"> </w:t>
            </w:r>
          </w:p>
        </w:tc>
        <w:tc>
          <w:tcPr>
            <w:tcW w:w="6599" w:type="dxa"/>
            <w:shd w:val="clear" w:color="auto" w:fill="auto"/>
          </w:tcPr>
          <w:p w:rsidR="00AA6269" w:rsidRPr="000F09C4" w:rsidRDefault="00AA6269" w:rsidP="006C79F3">
            <w:pPr>
              <w:rPr>
                <w:noProof/>
                <w:lang w:val="fr-FR"/>
              </w:rPr>
            </w:pPr>
          </w:p>
        </w:tc>
      </w:tr>
    </w:tbl>
    <w:p w:rsidR="00AA6269" w:rsidRPr="000F09C4" w:rsidRDefault="00AA6269" w:rsidP="00AA6269">
      <w:pPr>
        <w:jc w:val="center"/>
        <w:rPr>
          <w:b/>
          <w:noProof/>
          <w:color w:val="7030A0"/>
          <w:lang w:val="fr-FR"/>
        </w:rPr>
      </w:pPr>
    </w:p>
    <w:p w:rsidR="005D0C9A" w:rsidRPr="000F09C4" w:rsidRDefault="00017077" w:rsidP="00AA6269">
      <w:pPr>
        <w:jc w:val="center"/>
        <w:rPr>
          <w:b/>
          <w:noProof/>
          <w:color w:val="FF0000"/>
          <w:sz w:val="32"/>
          <w:szCs w:val="32"/>
          <w:lang w:val="fr-FR"/>
        </w:rPr>
      </w:pPr>
      <w:r>
        <w:rPr>
          <w:b/>
          <w:noProof/>
          <w:color w:val="FF0000"/>
          <w:sz w:val="32"/>
          <w:szCs w:val="32"/>
          <w:lang w:val="fr-FR"/>
        </w:rPr>
        <w:t>Soumettre la demande remplie à</w:t>
      </w:r>
      <w:r w:rsidR="00AA6269" w:rsidRPr="000F09C4">
        <w:rPr>
          <w:b/>
          <w:noProof/>
          <w:color w:val="FF0000"/>
          <w:sz w:val="32"/>
          <w:szCs w:val="32"/>
          <w:lang w:val="fr-FR"/>
        </w:rPr>
        <w:t xml:space="preserve"> </w:t>
      </w:r>
      <w:r w:rsidR="00AA6269" w:rsidRPr="000F09C4">
        <w:rPr>
          <w:b/>
          <w:noProof/>
          <w:color w:val="FF0000"/>
          <w:sz w:val="32"/>
          <w:szCs w:val="32"/>
          <w:u w:val="single"/>
          <w:lang w:val="fr-FR"/>
        </w:rPr>
        <w:t>OpportunityFund@popact.org</w:t>
      </w:r>
    </w:p>
    <w:sectPr w:rsidR="005D0C9A" w:rsidRPr="000F09C4" w:rsidSect="00671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8E" w:rsidRDefault="0055738E" w:rsidP="00671D1C">
      <w:pPr>
        <w:spacing w:after="0" w:line="240" w:lineRule="auto"/>
      </w:pPr>
      <w:r>
        <w:separator/>
      </w:r>
    </w:p>
  </w:endnote>
  <w:endnote w:type="continuationSeparator" w:id="0">
    <w:p w:rsidR="0055738E" w:rsidRDefault="0055738E" w:rsidP="0067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8E" w:rsidRDefault="0055738E" w:rsidP="00671D1C">
      <w:pPr>
        <w:spacing w:after="0" w:line="240" w:lineRule="auto"/>
      </w:pPr>
      <w:r>
        <w:separator/>
      </w:r>
    </w:p>
  </w:footnote>
  <w:footnote w:type="continuationSeparator" w:id="0">
    <w:p w:rsidR="0055738E" w:rsidRDefault="0055738E" w:rsidP="00671D1C">
      <w:pPr>
        <w:spacing w:after="0" w:line="240" w:lineRule="auto"/>
      </w:pPr>
      <w:r>
        <w:continuationSeparator/>
      </w:r>
    </w:p>
  </w:footnote>
  <w:footnote w:id="1">
    <w:p w:rsidR="006C79F3" w:rsidRPr="00E6650D" w:rsidRDefault="006C79F3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E6650D">
        <w:rPr>
          <w:lang w:val="fr-CA"/>
        </w:rPr>
        <w:t xml:space="preserve"> </w:t>
      </w:r>
      <w:r w:rsidR="00E6650D" w:rsidRPr="00E6650D">
        <w:rPr>
          <w:i/>
          <w:sz w:val="20"/>
          <w:szCs w:val="20"/>
          <w:lang w:val="fr-CA"/>
        </w:rPr>
        <w:t>Tiré du</w:t>
      </w:r>
      <w:r w:rsidRPr="00E6650D">
        <w:rPr>
          <w:i/>
          <w:sz w:val="20"/>
          <w:szCs w:val="20"/>
          <w:lang w:val="fr-CA"/>
        </w:rPr>
        <w:t xml:space="preserve"> Spitfire Strategies Smart Chart</w:t>
      </w:r>
      <w:r w:rsidR="00E6650D" w:rsidRPr="00E6650D">
        <w:rPr>
          <w:i/>
          <w:sz w:val="20"/>
          <w:szCs w:val="20"/>
          <w:lang w:val="fr-CA"/>
        </w:rPr>
        <w:t xml:space="preserve"> et adapté pour le p</w:t>
      </w:r>
      <w:r w:rsidR="00E6650D">
        <w:rPr>
          <w:i/>
          <w:sz w:val="20"/>
          <w:szCs w:val="20"/>
          <w:lang w:val="fr-CA"/>
        </w:rPr>
        <w:t>l</w:t>
      </w:r>
      <w:r w:rsidR="00E6650D" w:rsidRPr="00E6650D">
        <w:rPr>
          <w:i/>
          <w:sz w:val="20"/>
          <w:szCs w:val="20"/>
          <w:lang w:val="fr-CA"/>
        </w:rPr>
        <w:t>aidoyer</w:t>
      </w:r>
      <w:r w:rsidRPr="00E6650D">
        <w:rPr>
          <w:i/>
          <w:sz w:val="20"/>
          <w:szCs w:val="20"/>
          <w:lang w:val="fr-CA"/>
        </w:rPr>
        <w:t>.</w:t>
      </w:r>
    </w:p>
  </w:footnote>
  <w:footnote w:id="2">
    <w:p w:rsidR="006C79F3" w:rsidRPr="007D6796" w:rsidRDefault="006C79F3" w:rsidP="00AA6269">
      <w:pPr>
        <w:pStyle w:val="Commentaire"/>
        <w:rPr>
          <w:sz w:val="20"/>
          <w:szCs w:val="20"/>
          <w:lang w:val="fr-CA"/>
        </w:rPr>
      </w:pPr>
      <w:r>
        <w:rPr>
          <w:rStyle w:val="Appelnotedebasdep"/>
        </w:rPr>
        <w:footnoteRef/>
      </w:r>
      <w:r w:rsidR="00017077" w:rsidRPr="00017077">
        <w:rPr>
          <w:sz w:val="20"/>
          <w:szCs w:val="20"/>
          <w:lang w:val="fr-CA"/>
        </w:rPr>
        <w:t xml:space="preserve"> Par preuves, on entend des analyses </w:t>
      </w:r>
      <w:r w:rsidR="00691EDD">
        <w:rPr>
          <w:sz w:val="20"/>
          <w:szCs w:val="20"/>
          <w:lang w:val="fr-CA"/>
        </w:rPr>
        <w:t>spécifiques</w:t>
      </w:r>
      <w:r w:rsidR="00017077" w:rsidRPr="00017077">
        <w:rPr>
          <w:sz w:val="20"/>
          <w:szCs w:val="20"/>
          <w:lang w:val="fr-CA"/>
        </w:rPr>
        <w:t>, des données d’enqu</w:t>
      </w:r>
      <w:r w:rsidR="00017077">
        <w:rPr>
          <w:sz w:val="20"/>
          <w:szCs w:val="20"/>
          <w:lang w:val="fr-CA"/>
        </w:rPr>
        <w:t>êtes récentes, les avis d’experts, etc.</w:t>
      </w:r>
      <w:r w:rsidRPr="00017077">
        <w:rPr>
          <w:sz w:val="20"/>
          <w:szCs w:val="20"/>
          <w:lang w:val="fr-CA"/>
        </w:rPr>
        <w:t xml:space="preserve">  </w:t>
      </w:r>
      <w:r w:rsidR="00017077">
        <w:rPr>
          <w:sz w:val="20"/>
          <w:szCs w:val="20"/>
          <w:lang w:val="fr-CA"/>
        </w:rPr>
        <w:t>Plus vos preuves sont axées sur des données, plus votre plaidoyer aura de chances de réussir.</w:t>
      </w:r>
    </w:p>
    <w:p w:rsidR="006C79F3" w:rsidRPr="007D6796" w:rsidRDefault="006C79F3" w:rsidP="00AA6269">
      <w:pPr>
        <w:pStyle w:val="Notedebasdepage"/>
        <w:rPr>
          <w:lang w:val="fr-C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ED6"/>
    <w:multiLevelType w:val="hybridMultilevel"/>
    <w:tmpl w:val="BF10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27FE"/>
    <w:multiLevelType w:val="hybridMultilevel"/>
    <w:tmpl w:val="F178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5C43"/>
    <w:multiLevelType w:val="hybridMultilevel"/>
    <w:tmpl w:val="5FA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335B"/>
    <w:multiLevelType w:val="hybridMultilevel"/>
    <w:tmpl w:val="C326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4E0D"/>
    <w:multiLevelType w:val="hybridMultilevel"/>
    <w:tmpl w:val="9F70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524E2"/>
    <w:multiLevelType w:val="hybridMultilevel"/>
    <w:tmpl w:val="8EC4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1315E"/>
    <w:multiLevelType w:val="hybridMultilevel"/>
    <w:tmpl w:val="2CA4E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AB5D8C"/>
    <w:multiLevelType w:val="hybridMultilevel"/>
    <w:tmpl w:val="0D12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530DE8"/>
    <w:multiLevelType w:val="hybridMultilevel"/>
    <w:tmpl w:val="7E7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00"/>
    <w:rsid w:val="00012FFB"/>
    <w:rsid w:val="0001435C"/>
    <w:rsid w:val="00017077"/>
    <w:rsid w:val="00043DCC"/>
    <w:rsid w:val="00055067"/>
    <w:rsid w:val="000D1BBB"/>
    <w:rsid w:val="000E28A9"/>
    <w:rsid w:val="000F09C4"/>
    <w:rsid w:val="0011177A"/>
    <w:rsid w:val="0013367F"/>
    <w:rsid w:val="00160F36"/>
    <w:rsid w:val="00162C45"/>
    <w:rsid w:val="00182F4D"/>
    <w:rsid w:val="001C675C"/>
    <w:rsid w:val="001E0611"/>
    <w:rsid w:val="001E6F31"/>
    <w:rsid w:val="002002A1"/>
    <w:rsid w:val="0023215F"/>
    <w:rsid w:val="00233E7D"/>
    <w:rsid w:val="00234699"/>
    <w:rsid w:val="0025408F"/>
    <w:rsid w:val="00261A2E"/>
    <w:rsid w:val="002C4290"/>
    <w:rsid w:val="003073DB"/>
    <w:rsid w:val="0036457B"/>
    <w:rsid w:val="003709DD"/>
    <w:rsid w:val="003D78C0"/>
    <w:rsid w:val="00455EA4"/>
    <w:rsid w:val="00470A0E"/>
    <w:rsid w:val="004A36B4"/>
    <w:rsid w:val="004D47E2"/>
    <w:rsid w:val="004E4126"/>
    <w:rsid w:val="004E5000"/>
    <w:rsid w:val="00502764"/>
    <w:rsid w:val="00516C4C"/>
    <w:rsid w:val="0052491A"/>
    <w:rsid w:val="0055738E"/>
    <w:rsid w:val="0059552A"/>
    <w:rsid w:val="005A0E40"/>
    <w:rsid w:val="005A166D"/>
    <w:rsid w:val="005D0C9A"/>
    <w:rsid w:val="005F35B7"/>
    <w:rsid w:val="006047F1"/>
    <w:rsid w:val="00622482"/>
    <w:rsid w:val="00632D74"/>
    <w:rsid w:val="00671D1C"/>
    <w:rsid w:val="00681EFA"/>
    <w:rsid w:val="00691EDD"/>
    <w:rsid w:val="006A5AC8"/>
    <w:rsid w:val="006C79F3"/>
    <w:rsid w:val="006D163B"/>
    <w:rsid w:val="006D2D95"/>
    <w:rsid w:val="006D3774"/>
    <w:rsid w:val="006E3BE9"/>
    <w:rsid w:val="006F528D"/>
    <w:rsid w:val="006F5F46"/>
    <w:rsid w:val="0077699B"/>
    <w:rsid w:val="007A2396"/>
    <w:rsid w:val="007B1928"/>
    <w:rsid w:val="007C3AF8"/>
    <w:rsid w:val="007D6796"/>
    <w:rsid w:val="007F0E19"/>
    <w:rsid w:val="0080256D"/>
    <w:rsid w:val="0081341C"/>
    <w:rsid w:val="00814BC8"/>
    <w:rsid w:val="008346D5"/>
    <w:rsid w:val="008404BF"/>
    <w:rsid w:val="008409C0"/>
    <w:rsid w:val="0086487B"/>
    <w:rsid w:val="008D055F"/>
    <w:rsid w:val="009121E6"/>
    <w:rsid w:val="0094459F"/>
    <w:rsid w:val="00954D57"/>
    <w:rsid w:val="00962350"/>
    <w:rsid w:val="00992B23"/>
    <w:rsid w:val="009B7510"/>
    <w:rsid w:val="00A04E56"/>
    <w:rsid w:val="00A41221"/>
    <w:rsid w:val="00A74EB0"/>
    <w:rsid w:val="00A75802"/>
    <w:rsid w:val="00A96B30"/>
    <w:rsid w:val="00AA6269"/>
    <w:rsid w:val="00AB1E00"/>
    <w:rsid w:val="00AD2A9A"/>
    <w:rsid w:val="00B02188"/>
    <w:rsid w:val="00B03CDA"/>
    <w:rsid w:val="00B310F0"/>
    <w:rsid w:val="00B57AAB"/>
    <w:rsid w:val="00B66A75"/>
    <w:rsid w:val="00B86C43"/>
    <w:rsid w:val="00BB61A8"/>
    <w:rsid w:val="00C0710D"/>
    <w:rsid w:val="00C57669"/>
    <w:rsid w:val="00C81259"/>
    <w:rsid w:val="00C85247"/>
    <w:rsid w:val="00D13ABE"/>
    <w:rsid w:val="00D5070B"/>
    <w:rsid w:val="00D70F49"/>
    <w:rsid w:val="00D813BF"/>
    <w:rsid w:val="00D87B69"/>
    <w:rsid w:val="00DA010D"/>
    <w:rsid w:val="00DF06DD"/>
    <w:rsid w:val="00E06BEA"/>
    <w:rsid w:val="00E22F15"/>
    <w:rsid w:val="00E26CDA"/>
    <w:rsid w:val="00E33D8E"/>
    <w:rsid w:val="00E359D7"/>
    <w:rsid w:val="00E53679"/>
    <w:rsid w:val="00E6051F"/>
    <w:rsid w:val="00E6650D"/>
    <w:rsid w:val="00E8162C"/>
    <w:rsid w:val="00E8525D"/>
    <w:rsid w:val="00E860B8"/>
    <w:rsid w:val="00EB083B"/>
    <w:rsid w:val="00EC5000"/>
    <w:rsid w:val="00F1409B"/>
    <w:rsid w:val="00F16141"/>
    <w:rsid w:val="00F82D3C"/>
    <w:rsid w:val="00F95217"/>
    <w:rsid w:val="00FD376F"/>
    <w:rsid w:val="00FD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5C"/>
  </w:style>
  <w:style w:type="paragraph" w:styleId="Titre1">
    <w:name w:val="heading 1"/>
    <w:basedOn w:val="Normal"/>
    <w:next w:val="Normal"/>
    <w:link w:val="Titre1Car"/>
    <w:uiPriority w:val="9"/>
    <w:qFormat/>
    <w:rsid w:val="00EB0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0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6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E0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71D1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71D1C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nhideWhenUsed/>
    <w:rsid w:val="00671D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71D1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1D1C"/>
    <w:rPr>
      <w:rFonts w:ascii="Calibri" w:eastAsia="Calibri" w:hAnsi="Calibri" w:cs="Times New Roman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671D1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D1C"/>
  </w:style>
  <w:style w:type="paragraph" w:styleId="Pieddepage">
    <w:name w:val="footer"/>
    <w:basedOn w:val="Normal"/>
    <w:link w:val="PieddepageCar"/>
    <w:uiPriority w:val="99"/>
    <w:unhideWhenUsed/>
    <w:rsid w:val="0067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D1C"/>
  </w:style>
  <w:style w:type="character" w:customStyle="1" w:styleId="Titre1Car">
    <w:name w:val="Titre 1 Car"/>
    <w:basedOn w:val="Policepardfaut"/>
    <w:link w:val="Titre1"/>
    <w:uiPriority w:val="9"/>
    <w:rsid w:val="00EB08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B0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0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B0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182F4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14BC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4BC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4BC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4BC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4BC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54D57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F161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D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1D1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671D1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71D1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1D1C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71D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1C"/>
  </w:style>
  <w:style w:type="paragraph" w:styleId="Footer">
    <w:name w:val="footer"/>
    <w:basedOn w:val="Normal"/>
    <w:link w:val="FooterChar"/>
    <w:uiPriority w:val="99"/>
    <w:unhideWhenUsed/>
    <w:rsid w:val="0067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1C"/>
  </w:style>
  <w:style w:type="character" w:customStyle="1" w:styleId="Heading1Char">
    <w:name w:val="Heading 1 Char"/>
    <w:basedOn w:val="DefaultParagraphFont"/>
    <w:link w:val="Heading1"/>
    <w:uiPriority w:val="9"/>
    <w:rsid w:val="00EB08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0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0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82F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B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B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B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D5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161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portunityFund@popa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vancefamilyplanning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CD1DC-9478-4BB4-B87D-21F8C05D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901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AFP is supported by grants from the Bill &amp; Melinda Gates Foundation, the David and Lucile Packard Foundation, and the William and Flora Hewlett Foundation.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</cp:lastModifiedBy>
  <cp:revision>7</cp:revision>
  <cp:lastPrinted>2013-01-25T20:48:00Z</cp:lastPrinted>
  <dcterms:created xsi:type="dcterms:W3CDTF">2013-05-02T15:27:00Z</dcterms:created>
  <dcterms:modified xsi:type="dcterms:W3CDTF">2013-05-03T00:25:00Z</dcterms:modified>
</cp:coreProperties>
</file>