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5CE" w:rsidRDefault="005C65CE" w:rsidP="005C65CE">
      <w:pPr>
        <w:autoSpaceDE w:val="0"/>
        <w:autoSpaceDN w:val="0"/>
        <w:adjustRightInd w:val="0"/>
        <w:spacing w:after="0" w:line="240" w:lineRule="auto"/>
        <w:jc w:val="center"/>
        <w:rPr>
          <w:rFonts w:cs="Tahoma"/>
          <w:b/>
          <w:color w:val="000000"/>
          <w:sz w:val="28"/>
          <w:szCs w:val="24"/>
        </w:rPr>
      </w:pPr>
      <w:r w:rsidRPr="006B632C">
        <w:rPr>
          <w:rFonts w:cs="Tahoma"/>
          <w:b/>
          <w:color w:val="000000"/>
          <w:sz w:val="28"/>
          <w:szCs w:val="24"/>
        </w:rPr>
        <w:t>Tips for Filling in the AFP Results Cascade (RC)</w:t>
      </w:r>
    </w:p>
    <w:p w:rsidR="005C65CE" w:rsidRDefault="005C65CE" w:rsidP="007765C2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24"/>
        </w:rPr>
      </w:pPr>
    </w:p>
    <w:p w:rsidR="007428DB" w:rsidRPr="008453D7" w:rsidRDefault="006B632C" w:rsidP="007765C2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  <w:sz w:val="24"/>
        </w:rPr>
      </w:pPr>
      <w:r w:rsidRPr="008453D7">
        <w:rPr>
          <w:rFonts w:cs="Tahoma"/>
          <w:b/>
          <w:color w:val="000000"/>
          <w:sz w:val="24"/>
        </w:rPr>
        <w:t>G</w:t>
      </w:r>
      <w:r w:rsidR="007428DB" w:rsidRPr="008453D7">
        <w:rPr>
          <w:rFonts w:cs="Tahoma"/>
          <w:b/>
          <w:color w:val="000000"/>
          <w:sz w:val="24"/>
        </w:rPr>
        <w:t>eneral tips</w:t>
      </w:r>
    </w:p>
    <w:p w:rsidR="007428DB" w:rsidRPr="006B632C" w:rsidRDefault="00233A5E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B632C">
        <w:rPr>
          <w:rFonts w:cs="Tahoma"/>
          <w:color w:val="000000"/>
        </w:rPr>
        <w:t>Write a</w:t>
      </w:r>
      <w:r w:rsidR="007428DB" w:rsidRPr="006B632C">
        <w:rPr>
          <w:rFonts w:cs="Tahoma"/>
          <w:color w:val="000000"/>
        </w:rPr>
        <w:t xml:space="preserve">ll information in both slides in </w:t>
      </w:r>
      <w:r w:rsidRPr="006B632C">
        <w:rPr>
          <w:rFonts w:cs="Tahoma"/>
          <w:color w:val="000000"/>
        </w:rPr>
        <w:t xml:space="preserve">the </w:t>
      </w:r>
      <w:r w:rsidR="007428DB" w:rsidRPr="006B632C">
        <w:rPr>
          <w:rFonts w:cs="Tahoma"/>
          <w:color w:val="000000"/>
        </w:rPr>
        <w:t>present tense</w:t>
      </w:r>
      <w:r w:rsidR="00050D15" w:rsidRPr="006B632C">
        <w:rPr>
          <w:rFonts w:cs="Tahoma"/>
          <w:color w:val="000000"/>
        </w:rPr>
        <w:t xml:space="preserve"> and as succinctly as possible</w:t>
      </w:r>
      <w:r w:rsidRPr="006B632C">
        <w:rPr>
          <w:rFonts w:cs="Tahoma"/>
          <w:color w:val="000000"/>
        </w:rPr>
        <w:t>.</w:t>
      </w:r>
      <w:r w:rsidR="00050D15" w:rsidRPr="006B632C">
        <w:rPr>
          <w:rFonts w:cs="Tahoma"/>
          <w:color w:val="000000"/>
        </w:rPr>
        <w:t xml:space="preserve"> </w:t>
      </w:r>
    </w:p>
    <w:p w:rsidR="007428DB" w:rsidRPr="006B632C" w:rsidRDefault="00233A5E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B632C">
        <w:rPr>
          <w:rFonts w:cs="Tahoma"/>
          <w:color w:val="000000"/>
        </w:rPr>
        <w:t xml:space="preserve">Spell out all words included in any acronyms in their first use. </w:t>
      </w:r>
      <w:r w:rsidR="00050D15" w:rsidRPr="006B632C">
        <w:rPr>
          <w:rFonts w:cs="Tahoma"/>
          <w:color w:val="000000"/>
        </w:rPr>
        <w:t>They can be</w:t>
      </w:r>
      <w:r w:rsidR="007428DB" w:rsidRPr="006B632C">
        <w:rPr>
          <w:rFonts w:cs="Tahoma"/>
          <w:color w:val="000000"/>
        </w:rPr>
        <w:t xml:space="preserve"> abbreviated</w:t>
      </w:r>
      <w:r w:rsidR="00050D15" w:rsidRPr="006B632C">
        <w:rPr>
          <w:rFonts w:cs="Tahoma"/>
          <w:color w:val="000000"/>
        </w:rPr>
        <w:t xml:space="preserve"> in later use</w:t>
      </w:r>
      <w:r w:rsidRPr="006B632C">
        <w:rPr>
          <w:rFonts w:cs="Tahoma"/>
          <w:color w:val="000000"/>
        </w:rPr>
        <w:t>.</w:t>
      </w:r>
      <w:r w:rsidR="0097737E" w:rsidRPr="006B632C">
        <w:rPr>
          <w:rFonts w:cs="Tahoma"/>
          <w:color w:val="000000"/>
        </w:rPr>
        <w:t xml:space="preserve"> For example, Johns Hopkins University (JHU).</w:t>
      </w:r>
    </w:p>
    <w:p w:rsidR="008D1F2A" w:rsidRPr="006B632C" w:rsidRDefault="008D1F2A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B632C">
        <w:rPr>
          <w:rFonts w:cs="Tahoma"/>
          <w:color w:val="000000"/>
        </w:rPr>
        <w:t xml:space="preserve">The </w:t>
      </w:r>
      <w:r w:rsidR="00050D15" w:rsidRPr="006B632C">
        <w:rPr>
          <w:rFonts w:cs="Tahoma"/>
          <w:color w:val="000000"/>
        </w:rPr>
        <w:t>RC</w:t>
      </w:r>
      <w:r w:rsidRPr="006B632C">
        <w:rPr>
          <w:rFonts w:cs="Tahoma"/>
          <w:color w:val="000000"/>
        </w:rPr>
        <w:t xml:space="preserve"> </w:t>
      </w:r>
      <w:r w:rsidR="00233A5E" w:rsidRPr="006B632C">
        <w:rPr>
          <w:rFonts w:cs="Tahoma"/>
          <w:color w:val="000000"/>
        </w:rPr>
        <w:t>presents</w:t>
      </w:r>
      <w:r w:rsidRPr="006B632C">
        <w:rPr>
          <w:rFonts w:cs="Tahoma"/>
          <w:color w:val="000000"/>
        </w:rPr>
        <w:t xml:space="preserve"> a macro picture</w:t>
      </w:r>
      <w:r w:rsidR="00233A5E" w:rsidRPr="006B632C">
        <w:rPr>
          <w:rFonts w:cs="Tahoma"/>
          <w:color w:val="000000"/>
        </w:rPr>
        <w:t xml:space="preserve"> and </w:t>
      </w:r>
      <w:r w:rsidRPr="006B632C">
        <w:rPr>
          <w:rFonts w:cs="Tahoma"/>
          <w:color w:val="000000"/>
        </w:rPr>
        <w:t>provid</w:t>
      </w:r>
      <w:r w:rsidR="00233A5E" w:rsidRPr="006B632C">
        <w:rPr>
          <w:rFonts w:cs="Tahoma"/>
          <w:color w:val="000000"/>
        </w:rPr>
        <w:t>es</w:t>
      </w:r>
      <w:r w:rsidRPr="006B632C">
        <w:rPr>
          <w:rFonts w:cs="Tahoma"/>
          <w:color w:val="000000"/>
        </w:rPr>
        <w:t xml:space="preserve"> only important details</w:t>
      </w:r>
      <w:r w:rsidR="00050D15" w:rsidRPr="006B632C">
        <w:rPr>
          <w:rFonts w:cs="Tahoma"/>
          <w:color w:val="000000"/>
        </w:rPr>
        <w:t>. Slide one includes</w:t>
      </w:r>
      <w:r w:rsidR="00233A5E" w:rsidRPr="006B632C">
        <w:rPr>
          <w:rFonts w:cs="Tahoma"/>
          <w:color w:val="000000"/>
        </w:rPr>
        <w:t xml:space="preserve"> </w:t>
      </w:r>
      <w:r w:rsidRPr="006B632C">
        <w:rPr>
          <w:rFonts w:cs="Tahoma"/>
          <w:color w:val="000000"/>
        </w:rPr>
        <w:t xml:space="preserve">the </w:t>
      </w:r>
      <w:r w:rsidR="00050D15" w:rsidRPr="006B632C">
        <w:rPr>
          <w:rFonts w:cs="Tahoma"/>
          <w:color w:val="000000"/>
        </w:rPr>
        <w:t xml:space="preserve">headline/advocacy </w:t>
      </w:r>
      <w:r w:rsidRPr="006B632C">
        <w:rPr>
          <w:rFonts w:cs="Tahoma"/>
          <w:color w:val="000000"/>
        </w:rPr>
        <w:t xml:space="preserve">objective, </w:t>
      </w:r>
      <w:r w:rsidR="00233A5E" w:rsidRPr="006B632C">
        <w:rPr>
          <w:rFonts w:cs="Tahoma"/>
          <w:color w:val="000000"/>
        </w:rPr>
        <w:t xml:space="preserve">key </w:t>
      </w:r>
      <w:r w:rsidRPr="006B632C">
        <w:rPr>
          <w:rFonts w:cs="Tahoma"/>
          <w:color w:val="000000"/>
        </w:rPr>
        <w:t xml:space="preserve">activities undertaken, </w:t>
      </w:r>
      <w:r w:rsidR="0056674A" w:rsidRPr="006B632C">
        <w:rPr>
          <w:rFonts w:cs="Tahoma"/>
          <w:color w:val="000000"/>
        </w:rPr>
        <w:t xml:space="preserve">outputs of those activities, </w:t>
      </w:r>
      <w:r w:rsidR="00050D15" w:rsidRPr="006B632C">
        <w:rPr>
          <w:rFonts w:cs="Tahoma"/>
          <w:color w:val="000000"/>
        </w:rPr>
        <w:t xml:space="preserve">and the quick win. Slide two repeats the quick win followed by the main </w:t>
      </w:r>
      <w:r w:rsidR="00233A5E" w:rsidRPr="006B632C">
        <w:rPr>
          <w:rFonts w:cs="Tahoma"/>
          <w:color w:val="000000"/>
        </w:rPr>
        <w:t>outcomes</w:t>
      </w:r>
      <w:r w:rsidRPr="006B632C">
        <w:rPr>
          <w:rFonts w:cs="Tahoma"/>
          <w:color w:val="000000"/>
        </w:rPr>
        <w:t xml:space="preserve"> and </w:t>
      </w:r>
      <w:r w:rsidR="00050D15" w:rsidRPr="006B632C">
        <w:rPr>
          <w:rFonts w:cs="Tahoma"/>
          <w:color w:val="000000"/>
        </w:rPr>
        <w:t>impac</w:t>
      </w:r>
      <w:r w:rsidRPr="006B632C">
        <w:rPr>
          <w:rFonts w:cs="Tahoma"/>
          <w:color w:val="000000"/>
        </w:rPr>
        <w:t>t</w:t>
      </w:r>
      <w:r w:rsidR="00050D15" w:rsidRPr="006B632C">
        <w:rPr>
          <w:rFonts w:cs="Tahoma"/>
          <w:color w:val="000000"/>
        </w:rPr>
        <w:t xml:space="preserve"> on slide two</w:t>
      </w:r>
      <w:r w:rsidRPr="006B632C">
        <w:rPr>
          <w:rFonts w:cs="Tahoma"/>
          <w:color w:val="000000"/>
        </w:rPr>
        <w:t>.</w:t>
      </w:r>
      <w:r w:rsidR="00050D15" w:rsidRPr="006B632C">
        <w:rPr>
          <w:rFonts w:cs="Tahoma"/>
          <w:color w:val="000000"/>
        </w:rPr>
        <w:t xml:space="preserve"> Slide two depicts </w:t>
      </w:r>
      <w:r w:rsidR="00126103" w:rsidRPr="006B632C">
        <w:rPr>
          <w:rFonts w:cs="Tahoma"/>
          <w:color w:val="000000"/>
        </w:rPr>
        <w:t>the best assessment of what will need to follow from a quick win to have an impact. Subsequent outcomes may require a new advocacy strategy or be beyond your control.</w:t>
      </w:r>
      <w:r w:rsidRPr="006B632C">
        <w:rPr>
          <w:rFonts w:cs="Tahoma"/>
          <w:color w:val="000000"/>
        </w:rPr>
        <w:t xml:space="preserve"> </w:t>
      </w:r>
    </w:p>
    <w:p w:rsidR="007428DB" w:rsidRPr="006B632C" w:rsidRDefault="00050D15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B632C">
        <w:rPr>
          <w:rFonts w:cs="Tahoma"/>
          <w:color w:val="000000"/>
        </w:rPr>
        <w:t>Those leading the advocacy effort draft the first RC, which is then reviewed by AFP-Baltimore colleagues (the lead and communications staff) to check for accuracy</w:t>
      </w:r>
      <w:r w:rsidR="00126103" w:rsidRPr="006B632C">
        <w:rPr>
          <w:rFonts w:cs="Tahoma"/>
          <w:color w:val="000000"/>
        </w:rPr>
        <w:t xml:space="preserve"> and assist with editing</w:t>
      </w:r>
      <w:r w:rsidR="000D7F26" w:rsidRPr="006B632C">
        <w:rPr>
          <w:rFonts w:cs="Tahoma"/>
          <w:color w:val="000000"/>
        </w:rPr>
        <w:t xml:space="preserve"> and formatting</w:t>
      </w:r>
      <w:r w:rsidRPr="006B632C">
        <w:rPr>
          <w:rFonts w:cs="Tahoma"/>
          <w:color w:val="000000"/>
        </w:rPr>
        <w:t xml:space="preserve">. </w:t>
      </w:r>
    </w:p>
    <w:p w:rsidR="000D7F26" w:rsidRPr="006B632C" w:rsidRDefault="00050D15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B632C">
        <w:rPr>
          <w:rFonts w:cs="Tahoma"/>
          <w:color w:val="000000"/>
        </w:rPr>
        <w:t xml:space="preserve">Add the name of the relevant country or level of advocacy in the </w:t>
      </w:r>
      <w:r w:rsidR="007428DB" w:rsidRPr="006B632C">
        <w:rPr>
          <w:rFonts w:cs="Tahoma"/>
          <w:color w:val="000000"/>
        </w:rPr>
        <w:t>blue bar on the left</w:t>
      </w:r>
      <w:r w:rsidRPr="006B632C">
        <w:rPr>
          <w:rFonts w:cs="Tahoma"/>
          <w:color w:val="000000"/>
        </w:rPr>
        <w:t>.</w:t>
      </w:r>
    </w:p>
    <w:p w:rsidR="001E617D" w:rsidRPr="006B632C" w:rsidRDefault="000D7F26" w:rsidP="001E617D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B632C">
        <w:rPr>
          <w:rFonts w:cs="Tahoma"/>
          <w:color w:val="000000"/>
        </w:rPr>
        <w:t xml:space="preserve">Use </w:t>
      </w:r>
      <w:r w:rsidR="001E617D" w:rsidRPr="006B632C">
        <w:rPr>
          <w:rFonts w:cs="Tahoma"/>
          <w:color w:val="000000"/>
        </w:rPr>
        <w:t>Arial font and following font size for respective sections:</w:t>
      </w:r>
    </w:p>
    <w:p w:rsidR="001E617D" w:rsidRPr="006B632C" w:rsidRDefault="001E617D" w:rsidP="001E617D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b/>
        </w:rPr>
      </w:pPr>
      <w:r w:rsidRPr="006B632C">
        <w:rPr>
          <w:rFonts w:cs="Tahoma"/>
          <w:b/>
          <w:color w:val="000000"/>
        </w:rPr>
        <w:t>Slide 1:</w:t>
      </w:r>
    </w:p>
    <w:p w:rsidR="001E617D" w:rsidRPr="006B632C" w:rsidRDefault="001E617D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B632C">
        <w:rPr>
          <w:rFonts w:cs="Tahoma"/>
          <w:color w:val="000000"/>
        </w:rPr>
        <w:t>Headline: 16</w:t>
      </w:r>
    </w:p>
    <w:p w:rsidR="001E617D" w:rsidRPr="006B632C" w:rsidRDefault="001E617D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B632C">
        <w:rPr>
          <w:rFonts w:cs="Tahoma"/>
          <w:color w:val="000000"/>
        </w:rPr>
        <w:t>Formative activity: 14</w:t>
      </w:r>
    </w:p>
    <w:p w:rsidR="001E617D" w:rsidRPr="006B632C" w:rsidRDefault="001E617D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B632C">
        <w:rPr>
          <w:rFonts w:cs="Tahoma"/>
          <w:color w:val="000000"/>
        </w:rPr>
        <w:t>Process activities: 11, Date: 11 (Bold)</w:t>
      </w:r>
    </w:p>
    <w:p w:rsidR="001E617D" w:rsidRPr="006B632C" w:rsidRDefault="001E617D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B632C">
        <w:rPr>
          <w:rFonts w:cs="Tahoma"/>
        </w:rPr>
        <w:t>Outputs: 11, Date: 11 (Bold)</w:t>
      </w:r>
    </w:p>
    <w:p w:rsidR="001E617D" w:rsidRPr="006B632C" w:rsidRDefault="001E617D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B632C">
        <w:rPr>
          <w:rFonts w:cs="Tahoma"/>
        </w:rPr>
        <w:t>Quick</w:t>
      </w:r>
      <w:r w:rsidR="006B632C">
        <w:rPr>
          <w:rFonts w:cs="Tahoma"/>
        </w:rPr>
        <w:t xml:space="preserve"> </w:t>
      </w:r>
      <w:r w:rsidRPr="006B632C">
        <w:rPr>
          <w:rFonts w:cs="Tahoma"/>
        </w:rPr>
        <w:t>win: Title-14 (Bold), Rest of the text – 12, Date: 12 (Bold)</w:t>
      </w:r>
    </w:p>
    <w:p w:rsidR="001E617D" w:rsidRPr="006B632C" w:rsidRDefault="001E617D" w:rsidP="001E617D">
      <w:pPr>
        <w:pStyle w:val="ListParagraph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B632C">
        <w:rPr>
          <w:rFonts w:cs="Tahoma"/>
        </w:rPr>
        <w:t>Left blue bar: 24</w:t>
      </w:r>
    </w:p>
    <w:p w:rsidR="001E617D" w:rsidRPr="006B632C" w:rsidRDefault="001E617D" w:rsidP="001E617D">
      <w:pPr>
        <w:spacing w:after="0"/>
        <w:ind w:left="720"/>
        <w:rPr>
          <w:b/>
        </w:rPr>
      </w:pPr>
    </w:p>
    <w:p w:rsidR="000122D5" w:rsidRPr="006B632C" w:rsidRDefault="001E617D" w:rsidP="001E617D">
      <w:pPr>
        <w:spacing w:after="0"/>
        <w:ind w:left="720"/>
        <w:rPr>
          <w:b/>
        </w:rPr>
      </w:pPr>
      <w:r w:rsidRPr="006B632C">
        <w:rPr>
          <w:b/>
        </w:rPr>
        <w:t>Slide 2</w:t>
      </w:r>
    </w:p>
    <w:p w:rsidR="001E617D" w:rsidRPr="006B632C" w:rsidRDefault="001E617D" w:rsidP="001E617D">
      <w:pPr>
        <w:pStyle w:val="ListParagraph"/>
        <w:numPr>
          <w:ilvl w:val="0"/>
          <w:numId w:val="7"/>
        </w:numPr>
        <w:tabs>
          <w:tab w:val="left" w:pos="1530"/>
        </w:tabs>
        <w:spacing w:after="0"/>
        <w:ind w:left="1440"/>
      </w:pPr>
      <w:r w:rsidRPr="006B632C">
        <w:t>Quick</w:t>
      </w:r>
      <w:r w:rsidR="006B632C">
        <w:t xml:space="preserve"> </w:t>
      </w:r>
      <w:r w:rsidRPr="006B632C">
        <w:t>win: Title-16 (Bold), Rest of the text – 16</w:t>
      </w:r>
    </w:p>
    <w:p w:rsidR="001E617D" w:rsidRPr="006B632C" w:rsidRDefault="001E617D" w:rsidP="001E617D">
      <w:pPr>
        <w:pStyle w:val="ListParagraph"/>
        <w:numPr>
          <w:ilvl w:val="0"/>
          <w:numId w:val="7"/>
        </w:numPr>
        <w:tabs>
          <w:tab w:val="left" w:pos="1530"/>
        </w:tabs>
        <w:spacing w:after="0"/>
        <w:ind w:left="1440"/>
      </w:pPr>
      <w:r w:rsidRPr="006B632C">
        <w:t>Outcome/Impact bubbles: 16</w:t>
      </w:r>
    </w:p>
    <w:p w:rsidR="001E617D" w:rsidRPr="006B632C" w:rsidRDefault="001E617D" w:rsidP="001E617D">
      <w:pPr>
        <w:pStyle w:val="ListParagraph"/>
        <w:numPr>
          <w:ilvl w:val="0"/>
          <w:numId w:val="7"/>
        </w:numPr>
        <w:tabs>
          <w:tab w:val="left" w:pos="1530"/>
        </w:tabs>
        <w:spacing w:after="0"/>
        <w:ind w:left="1440"/>
      </w:pPr>
      <w:r w:rsidRPr="006B632C">
        <w:t>Sources of validation: 16</w:t>
      </w:r>
    </w:p>
    <w:p w:rsidR="001E617D" w:rsidRPr="006B632C" w:rsidRDefault="001E617D" w:rsidP="001E617D">
      <w:pPr>
        <w:pStyle w:val="ListParagraph"/>
        <w:numPr>
          <w:ilvl w:val="0"/>
          <w:numId w:val="7"/>
        </w:numPr>
        <w:tabs>
          <w:tab w:val="left" w:pos="1530"/>
        </w:tabs>
        <w:spacing w:after="0"/>
        <w:ind w:left="1440"/>
      </w:pPr>
      <w:r w:rsidRPr="006B632C">
        <w:t>Left blue bar: 24</w:t>
      </w:r>
    </w:p>
    <w:p w:rsidR="007428DB" w:rsidRPr="008453D7" w:rsidRDefault="000122D5" w:rsidP="007765C2">
      <w:pPr>
        <w:spacing w:after="0"/>
        <w:rPr>
          <w:b/>
          <w:sz w:val="24"/>
        </w:rPr>
      </w:pPr>
      <w:r w:rsidRPr="008453D7">
        <w:rPr>
          <w:b/>
          <w:sz w:val="24"/>
        </w:rPr>
        <w:t>Slide 1</w:t>
      </w:r>
    </w:p>
    <w:p w:rsidR="007428DB" w:rsidRPr="006B632C" w:rsidRDefault="007428DB" w:rsidP="000122D5">
      <w:pPr>
        <w:pStyle w:val="ListParagraph"/>
        <w:numPr>
          <w:ilvl w:val="0"/>
          <w:numId w:val="3"/>
        </w:numPr>
        <w:spacing w:after="0"/>
        <w:rPr>
          <w:b/>
        </w:rPr>
      </w:pPr>
      <w:r w:rsidRPr="006B632C">
        <w:rPr>
          <w:b/>
        </w:rPr>
        <w:t xml:space="preserve">Headline/Objective: </w:t>
      </w:r>
    </w:p>
    <w:p w:rsidR="007428DB" w:rsidRPr="006B632C" w:rsidRDefault="007428DB" w:rsidP="000122D5">
      <w:pPr>
        <w:spacing w:after="0"/>
        <w:ind w:left="720"/>
      </w:pPr>
      <w:r w:rsidRPr="006B632C">
        <w:t>Should be catchy</w:t>
      </w:r>
      <w:r w:rsidR="006B632C" w:rsidRPr="006B632C">
        <w:t>,</w:t>
      </w:r>
      <w:r w:rsidRPr="006B632C">
        <w:t xml:space="preserve"> representing the </w:t>
      </w:r>
      <w:r w:rsidR="00126103" w:rsidRPr="006B632C">
        <w:t>objective and quick win</w:t>
      </w:r>
      <w:r w:rsidRPr="006B632C">
        <w:t xml:space="preserve"> in a </w:t>
      </w:r>
      <w:r w:rsidR="00126103" w:rsidRPr="006B632C">
        <w:t xml:space="preserve">SMART and </w:t>
      </w:r>
      <w:r w:rsidRPr="006B632C">
        <w:t xml:space="preserve">comprehensive manner. </w:t>
      </w:r>
      <w:r w:rsidR="00126103" w:rsidRPr="006B632C">
        <w:t xml:space="preserve">Write the headline to be consistent with the advocacy objective and to reflect an expected or unexpected result.  </w:t>
      </w:r>
    </w:p>
    <w:p w:rsidR="007765C2" w:rsidRPr="006B632C" w:rsidRDefault="007765C2" w:rsidP="007765C2">
      <w:pPr>
        <w:spacing w:after="0"/>
        <w:rPr>
          <w:b/>
        </w:rPr>
      </w:pPr>
    </w:p>
    <w:p w:rsidR="007428DB" w:rsidRPr="006B632C" w:rsidRDefault="007428DB" w:rsidP="000122D5">
      <w:pPr>
        <w:pStyle w:val="ListParagraph"/>
        <w:numPr>
          <w:ilvl w:val="0"/>
          <w:numId w:val="3"/>
        </w:numPr>
        <w:spacing w:after="0"/>
        <w:rPr>
          <w:b/>
        </w:rPr>
      </w:pPr>
      <w:r w:rsidRPr="006B632C">
        <w:rPr>
          <w:b/>
        </w:rPr>
        <w:t>Formative Activity</w:t>
      </w:r>
    </w:p>
    <w:p w:rsidR="007428DB" w:rsidRPr="006B632C" w:rsidRDefault="007428DB" w:rsidP="000122D5">
      <w:pPr>
        <w:spacing w:after="0"/>
        <w:ind w:left="720"/>
      </w:pPr>
      <w:r w:rsidRPr="006B632C">
        <w:t xml:space="preserve">This is the first </w:t>
      </w:r>
      <w:r w:rsidR="00126103" w:rsidRPr="006B632C">
        <w:t xml:space="preserve">critical </w:t>
      </w:r>
      <w:r w:rsidRPr="006B632C">
        <w:t xml:space="preserve">step/activity towards achieving the quick win after the objective was identified. </w:t>
      </w:r>
      <w:r w:rsidR="001E617D" w:rsidRPr="006B632C">
        <w:t>For example</w:t>
      </w:r>
      <w:r w:rsidR="006B632C" w:rsidRPr="006B632C">
        <w:t>,</w:t>
      </w:r>
      <w:r w:rsidR="001E617D" w:rsidRPr="006B632C">
        <w:t xml:space="preserve"> an AFP SMART facilitation workshop or a meeting with the secretary of health to discuss family planning issues</w:t>
      </w:r>
      <w:r w:rsidR="006B632C" w:rsidRPr="006B632C">
        <w:t>.</w:t>
      </w:r>
    </w:p>
    <w:p w:rsidR="007428DB" w:rsidRPr="006B632C" w:rsidRDefault="007428DB" w:rsidP="000122D5">
      <w:pPr>
        <w:spacing w:after="0"/>
        <w:ind w:left="720"/>
      </w:pPr>
      <w:r w:rsidRPr="006B632C">
        <w:rPr>
          <w:b/>
        </w:rPr>
        <w:t>Date</w:t>
      </w:r>
      <w:r w:rsidR="000D7F26" w:rsidRPr="006B632C">
        <w:rPr>
          <w:b/>
        </w:rPr>
        <w:t>:</w:t>
      </w:r>
      <w:r w:rsidRPr="006B632C">
        <w:t xml:space="preserve"> </w:t>
      </w:r>
      <w:r w:rsidR="000122D5" w:rsidRPr="006B632C">
        <w:t>Include date in the format</w:t>
      </w:r>
      <w:r w:rsidRPr="006B632C">
        <w:t>: month/</w:t>
      </w:r>
      <w:proofErr w:type="spellStart"/>
      <w:r w:rsidRPr="006B632C">
        <w:t>yyyy</w:t>
      </w:r>
      <w:proofErr w:type="spellEnd"/>
    </w:p>
    <w:p w:rsidR="007765C2" w:rsidRDefault="007765C2" w:rsidP="007765C2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</w:p>
    <w:p w:rsidR="005C65CE" w:rsidRDefault="005C65CE" w:rsidP="007765C2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</w:p>
    <w:p w:rsidR="005C65CE" w:rsidRPr="006B632C" w:rsidRDefault="005C65CE" w:rsidP="007765C2">
      <w:p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bookmarkStart w:id="0" w:name="_GoBack"/>
      <w:bookmarkEnd w:id="0"/>
    </w:p>
    <w:p w:rsidR="007428DB" w:rsidRPr="006B632C" w:rsidRDefault="007428DB" w:rsidP="000122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 w:rsidRPr="006B632C">
        <w:rPr>
          <w:rFonts w:cs="Tahoma"/>
          <w:b/>
          <w:color w:val="000000"/>
        </w:rPr>
        <w:lastRenderedPageBreak/>
        <w:t xml:space="preserve">Process </w:t>
      </w:r>
      <w:r w:rsidR="006B632C" w:rsidRPr="006B632C">
        <w:rPr>
          <w:rFonts w:cs="Tahoma"/>
          <w:b/>
          <w:color w:val="000000"/>
        </w:rPr>
        <w:t>A</w:t>
      </w:r>
      <w:r w:rsidRPr="006B632C">
        <w:rPr>
          <w:rFonts w:cs="Tahoma"/>
          <w:b/>
          <w:color w:val="000000"/>
        </w:rPr>
        <w:t>ctivities</w:t>
      </w:r>
    </w:p>
    <w:p w:rsidR="007428DB" w:rsidRPr="006B632C" w:rsidRDefault="007428DB" w:rsidP="000122D5">
      <w:pPr>
        <w:autoSpaceDE w:val="0"/>
        <w:autoSpaceDN w:val="0"/>
        <w:adjustRightInd w:val="0"/>
        <w:spacing w:after="0" w:line="240" w:lineRule="auto"/>
        <w:ind w:left="720"/>
        <w:rPr>
          <w:rFonts w:cs="Tahoma"/>
        </w:rPr>
      </w:pPr>
      <w:r w:rsidRPr="006B632C">
        <w:rPr>
          <w:rFonts w:cs="Tahoma"/>
          <w:color w:val="000000"/>
        </w:rPr>
        <w:t>Three or four major activities that were undertaken towards realizing the quick win.</w:t>
      </w:r>
      <w:r w:rsidR="00126103" w:rsidRPr="006B632C">
        <w:rPr>
          <w:rFonts w:cs="Tahoma"/>
          <w:color w:val="000000"/>
        </w:rPr>
        <w:t xml:space="preserve"> </w:t>
      </w:r>
      <w:r w:rsidRPr="006B632C">
        <w:rPr>
          <w:rFonts w:cs="Tahoma"/>
          <w:color w:val="000000"/>
        </w:rPr>
        <w:t xml:space="preserve">If two activities are closely linked, it is possible to combine these activities in a single box and not to separate </w:t>
      </w:r>
      <w:r w:rsidR="00126103" w:rsidRPr="006B632C">
        <w:rPr>
          <w:rFonts w:cs="Tahoma"/>
          <w:color w:val="000000"/>
        </w:rPr>
        <w:t>them</w:t>
      </w:r>
      <w:r w:rsidRPr="006B632C">
        <w:rPr>
          <w:rFonts w:cs="Tahoma"/>
          <w:color w:val="000000"/>
        </w:rPr>
        <w:t xml:space="preserve">. </w:t>
      </w:r>
      <w:r w:rsidR="00126103" w:rsidRPr="006B632C">
        <w:rPr>
          <w:rFonts w:cs="Tahoma"/>
          <w:color w:val="000000"/>
        </w:rPr>
        <w:t>E</w:t>
      </w:r>
      <w:r w:rsidRPr="006B632C">
        <w:rPr>
          <w:rFonts w:cs="Tahoma"/>
          <w:color w:val="000000"/>
        </w:rPr>
        <w:t>dit</w:t>
      </w:r>
      <w:r w:rsidR="00126103" w:rsidRPr="006B632C">
        <w:rPr>
          <w:rFonts w:cs="Tahoma"/>
          <w:color w:val="000000"/>
        </w:rPr>
        <w:t>ing</w:t>
      </w:r>
      <w:r w:rsidRPr="006B632C">
        <w:rPr>
          <w:rFonts w:cs="Tahoma"/>
          <w:color w:val="000000"/>
        </w:rPr>
        <w:t xml:space="preserve"> can be done, once we are sure that the </w:t>
      </w:r>
      <w:r w:rsidR="00126103" w:rsidRPr="006B632C">
        <w:rPr>
          <w:rFonts w:cs="Tahoma"/>
          <w:color w:val="000000"/>
        </w:rPr>
        <w:t xml:space="preserve">advocacy efforts are </w:t>
      </w:r>
      <w:r w:rsidRPr="006B632C">
        <w:rPr>
          <w:rFonts w:cs="Tahoma"/>
          <w:color w:val="000000"/>
        </w:rPr>
        <w:t xml:space="preserve">comprehensively </w:t>
      </w:r>
      <w:r w:rsidR="00126103" w:rsidRPr="006B632C">
        <w:rPr>
          <w:rFonts w:cs="Tahoma"/>
          <w:color w:val="000000"/>
        </w:rPr>
        <w:t xml:space="preserve">and accurately </w:t>
      </w:r>
      <w:r w:rsidRPr="006B632C">
        <w:rPr>
          <w:rFonts w:cs="Tahoma"/>
          <w:color w:val="000000"/>
        </w:rPr>
        <w:t xml:space="preserve">covered and </w:t>
      </w:r>
      <w:r w:rsidR="00126103" w:rsidRPr="006B632C">
        <w:rPr>
          <w:rFonts w:cs="Tahoma"/>
          <w:color w:val="000000"/>
        </w:rPr>
        <w:t>will make sense to a reader who was not involved in</w:t>
      </w:r>
      <w:r w:rsidRPr="006B632C">
        <w:rPr>
          <w:rFonts w:cs="Tahoma"/>
          <w:color w:val="000000"/>
        </w:rPr>
        <w:t xml:space="preserve"> the activities undertaken.</w:t>
      </w:r>
    </w:p>
    <w:p w:rsidR="007428DB" w:rsidRPr="006B632C" w:rsidRDefault="000122D5" w:rsidP="000122D5">
      <w:pPr>
        <w:autoSpaceDE w:val="0"/>
        <w:autoSpaceDN w:val="0"/>
        <w:adjustRightInd w:val="0"/>
        <w:spacing w:after="0" w:line="240" w:lineRule="auto"/>
        <w:ind w:left="720"/>
        <w:rPr>
          <w:rFonts w:cs="Tahoma"/>
          <w:color w:val="000000"/>
        </w:rPr>
      </w:pPr>
      <w:r w:rsidRPr="006B632C">
        <w:rPr>
          <w:rFonts w:cs="Tahoma"/>
          <w:b/>
          <w:color w:val="000000"/>
        </w:rPr>
        <w:t xml:space="preserve">Date: </w:t>
      </w:r>
      <w:r w:rsidR="007428DB" w:rsidRPr="006B632C">
        <w:rPr>
          <w:rFonts w:cs="Tahoma"/>
          <w:color w:val="000000"/>
        </w:rPr>
        <w:t xml:space="preserve">Since many of these activities happen over a period of time, </w:t>
      </w:r>
      <w:r w:rsidR="007765C2" w:rsidRPr="006B632C">
        <w:rPr>
          <w:rFonts w:cs="Tahoma"/>
          <w:color w:val="000000"/>
        </w:rPr>
        <w:t xml:space="preserve">a </w:t>
      </w:r>
      <w:r w:rsidR="00C80674" w:rsidRPr="006B632C">
        <w:rPr>
          <w:rFonts w:cs="Tahoma"/>
          <w:color w:val="000000"/>
        </w:rPr>
        <w:t>specific</w:t>
      </w:r>
      <w:r w:rsidR="007765C2" w:rsidRPr="006B632C">
        <w:rPr>
          <w:rFonts w:cs="Tahoma"/>
          <w:color w:val="000000"/>
        </w:rPr>
        <w:t xml:space="preserve"> date may not be applicable for pro</w:t>
      </w:r>
      <w:r w:rsidRPr="006B632C">
        <w:rPr>
          <w:rFonts w:cs="Tahoma"/>
          <w:color w:val="000000"/>
        </w:rPr>
        <w:t>cess activities. Include date in the format: month/</w:t>
      </w:r>
      <w:proofErr w:type="spellStart"/>
      <w:r w:rsidRPr="006B632C">
        <w:rPr>
          <w:rFonts w:cs="Tahoma"/>
          <w:color w:val="000000"/>
        </w:rPr>
        <w:t>yyyy</w:t>
      </w:r>
      <w:proofErr w:type="spellEnd"/>
      <w:r w:rsidR="00C80674" w:rsidRPr="006B632C">
        <w:rPr>
          <w:rFonts w:cs="Tahoma"/>
          <w:color w:val="000000"/>
        </w:rPr>
        <w:t>. If the activities span over a period of months, include date in the format: month/</w:t>
      </w:r>
      <w:proofErr w:type="spellStart"/>
      <w:r w:rsidR="00C80674" w:rsidRPr="006B632C">
        <w:rPr>
          <w:rFonts w:cs="Tahoma"/>
          <w:color w:val="000000"/>
        </w:rPr>
        <w:t>yyyy</w:t>
      </w:r>
      <w:proofErr w:type="spellEnd"/>
      <w:r w:rsidR="00C80674" w:rsidRPr="006B632C">
        <w:rPr>
          <w:rFonts w:cs="Tahoma"/>
          <w:color w:val="000000"/>
        </w:rPr>
        <w:t xml:space="preserve"> – month/</w:t>
      </w:r>
      <w:proofErr w:type="spellStart"/>
      <w:r w:rsidR="00C80674" w:rsidRPr="006B632C">
        <w:rPr>
          <w:rFonts w:cs="Tahoma"/>
          <w:color w:val="000000"/>
        </w:rPr>
        <w:t>yyyy</w:t>
      </w:r>
      <w:proofErr w:type="spellEnd"/>
    </w:p>
    <w:p w:rsidR="000122D5" w:rsidRPr="006B632C" w:rsidRDefault="000122D5" w:rsidP="000122D5">
      <w:pPr>
        <w:autoSpaceDE w:val="0"/>
        <w:autoSpaceDN w:val="0"/>
        <w:adjustRightInd w:val="0"/>
        <w:spacing w:after="0" w:line="240" w:lineRule="auto"/>
        <w:ind w:left="720"/>
      </w:pPr>
    </w:p>
    <w:p w:rsidR="007765C2" w:rsidRPr="006B632C" w:rsidRDefault="007765C2" w:rsidP="000122D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Tahoma"/>
          <w:b/>
          <w:color w:val="000000"/>
        </w:rPr>
      </w:pPr>
      <w:r w:rsidRPr="006B632C">
        <w:rPr>
          <w:rFonts w:cs="Tahoma"/>
          <w:b/>
          <w:color w:val="000000"/>
        </w:rPr>
        <w:t>Output</w:t>
      </w:r>
    </w:p>
    <w:p w:rsidR="007428DB" w:rsidRPr="006B632C" w:rsidRDefault="00126103" w:rsidP="000122D5">
      <w:pPr>
        <w:autoSpaceDE w:val="0"/>
        <w:autoSpaceDN w:val="0"/>
        <w:adjustRightInd w:val="0"/>
        <w:spacing w:after="0" w:line="240" w:lineRule="auto"/>
        <w:ind w:left="720"/>
        <w:rPr>
          <w:rFonts w:cs="Tahoma"/>
          <w:color w:val="000000"/>
        </w:rPr>
      </w:pPr>
      <w:r w:rsidRPr="006B632C">
        <w:rPr>
          <w:rFonts w:cs="Tahoma"/>
          <w:color w:val="000000"/>
        </w:rPr>
        <w:t>It is likely that e</w:t>
      </w:r>
      <w:r w:rsidR="007428DB" w:rsidRPr="006B632C">
        <w:rPr>
          <w:rFonts w:cs="Tahoma"/>
          <w:color w:val="000000"/>
        </w:rPr>
        <w:t>ac</w:t>
      </w:r>
      <w:r w:rsidR="007765C2" w:rsidRPr="006B632C">
        <w:rPr>
          <w:rFonts w:cs="Tahoma"/>
          <w:color w:val="000000"/>
        </w:rPr>
        <w:t xml:space="preserve">h process activity </w:t>
      </w:r>
      <w:r w:rsidRPr="006B632C">
        <w:rPr>
          <w:rFonts w:cs="Tahoma"/>
          <w:color w:val="000000"/>
        </w:rPr>
        <w:t>has one or more</w:t>
      </w:r>
      <w:r w:rsidR="007428DB" w:rsidRPr="006B632C">
        <w:rPr>
          <w:rFonts w:cs="Tahoma"/>
          <w:color w:val="000000"/>
        </w:rPr>
        <w:t xml:space="preserve"> output</w:t>
      </w:r>
      <w:r w:rsidRPr="006B632C">
        <w:rPr>
          <w:rFonts w:cs="Tahoma"/>
          <w:color w:val="000000"/>
        </w:rPr>
        <w:t>s</w:t>
      </w:r>
      <w:r w:rsidR="007428DB" w:rsidRPr="006B632C">
        <w:rPr>
          <w:rFonts w:cs="Tahoma"/>
          <w:color w:val="000000"/>
        </w:rPr>
        <w:t xml:space="preserve">. Considering that </w:t>
      </w:r>
      <w:r w:rsidRPr="006B632C">
        <w:rPr>
          <w:rFonts w:cs="Tahoma"/>
          <w:color w:val="000000"/>
        </w:rPr>
        <w:t xml:space="preserve">the RC presents </w:t>
      </w:r>
      <w:r w:rsidR="007428DB" w:rsidRPr="006B632C">
        <w:rPr>
          <w:rFonts w:cs="Tahoma"/>
          <w:color w:val="000000"/>
        </w:rPr>
        <w:t xml:space="preserve">a macro picture, </w:t>
      </w:r>
      <w:r w:rsidRPr="006B632C">
        <w:rPr>
          <w:rFonts w:cs="Tahoma"/>
          <w:color w:val="000000"/>
        </w:rPr>
        <w:t xml:space="preserve">include </w:t>
      </w:r>
      <w:r w:rsidR="007765C2" w:rsidRPr="006B632C">
        <w:rPr>
          <w:rFonts w:cs="Tahoma"/>
          <w:color w:val="000000"/>
        </w:rPr>
        <w:t>only two</w:t>
      </w:r>
      <w:r w:rsidR="006B632C" w:rsidRPr="006B632C">
        <w:rPr>
          <w:rFonts w:cs="Tahoma"/>
          <w:color w:val="000000"/>
        </w:rPr>
        <w:t xml:space="preserve"> to </w:t>
      </w:r>
      <w:r w:rsidR="007765C2" w:rsidRPr="006B632C">
        <w:rPr>
          <w:rFonts w:cs="Tahoma"/>
          <w:color w:val="000000"/>
        </w:rPr>
        <w:t>three</w:t>
      </w:r>
      <w:r w:rsidR="007428DB" w:rsidRPr="006B632C">
        <w:rPr>
          <w:rFonts w:cs="Tahoma"/>
          <w:color w:val="000000"/>
        </w:rPr>
        <w:t xml:space="preserve"> major outputs</w:t>
      </w:r>
      <w:r w:rsidR="007765C2" w:rsidRPr="006B632C">
        <w:rPr>
          <w:rFonts w:cs="Tahoma"/>
          <w:color w:val="000000"/>
        </w:rPr>
        <w:t xml:space="preserve"> </w:t>
      </w:r>
      <w:r w:rsidRPr="006B632C">
        <w:rPr>
          <w:rFonts w:cs="Tahoma"/>
          <w:color w:val="000000"/>
        </w:rPr>
        <w:t>in the RC</w:t>
      </w:r>
      <w:r w:rsidR="007765C2" w:rsidRPr="006B632C">
        <w:rPr>
          <w:rFonts w:cs="Tahoma"/>
          <w:color w:val="000000"/>
        </w:rPr>
        <w:t xml:space="preserve">. </w:t>
      </w:r>
      <w:r w:rsidR="007428DB" w:rsidRPr="006B632C">
        <w:rPr>
          <w:rFonts w:cs="Tahoma"/>
          <w:b/>
          <w:color w:val="000000"/>
        </w:rPr>
        <w:t>Date</w:t>
      </w:r>
      <w:r w:rsidR="007765C2" w:rsidRPr="006B632C">
        <w:rPr>
          <w:rFonts w:cs="Tahoma"/>
          <w:b/>
          <w:color w:val="000000"/>
        </w:rPr>
        <w:t>:</w:t>
      </w:r>
      <w:r w:rsidR="007428DB" w:rsidRPr="006B632C">
        <w:rPr>
          <w:rFonts w:cs="Tahoma"/>
          <w:color w:val="000000"/>
        </w:rPr>
        <w:t xml:space="preserve"> </w:t>
      </w:r>
      <w:r w:rsidR="000122D5" w:rsidRPr="006B632C">
        <w:rPr>
          <w:rFonts w:cs="Tahoma"/>
          <w:color w:val="000000"/>
        </w:rPr>
        <w:t>Include date in the format: month/</w:t>
      </w:r>
      <w:proofErr w:type="spellStart"/>
      <w:r w:rsidR="000122D5" w:rsidRPr="006B632C">
        <w:rPr>
          <w:rFonts w:cs="Tahoma"/>
          <w:color w:val="000000"/>
        </w:rPr>
        <w:t>yyyy</w:t>
      </w:r>
      <w:proofErr w:type="spellEnd"/>
    </w:p>
    <w:p w:rsidR="000122D5" w:rsidRPr="006B632C" w:rsidRDefault="000122D5" w:rsidP="000122D5">
      <w:pPr>
        <w:autoSpaceDE w:val="0"/>
        <w:autoSpaceDN w:val="0"/>
        <w:adjustRightInd w:val="0"/>
        <w:spacing w:after="0" w:line="240" w:lineRule="auto"/>
        <w:ind w:left="720"/>
        <w:rPr>
          <w:rFonts w:cs="Tahoma"/>
        </w:rPr>
      </w:pPr>
    </w:p>
    <w:p w:rsidR="007765C2" w:rsidRPr="006B632C" w:rsidRDefault="007428DB" w:rsidP="000122D5">
      <w:pPr>
        <w:pStyle w:val="ListParagraph"/>
        <w:numPr>
          <w:ilvl w:val="0"/>
          <w:numId w:val="3"/>
        </w:numPr>
        <w:spacing w:after="0"/>
        <w:rPr>
          <w:b/>
        </w:rPr>
      </w:pPr>
      <w:r w:rsidRPr="006B632C">
        <w:rPr>
          <w:b/>
        </w:rPr>
        <w:t>Quick win</w:t>
      </w:r>
    </w:p>
    <w:p w:rsidR="007428DB" w:rsidRPr="006B632C" w:rsidRDefault="000D7F26" w:rsidP="000122D5">
      <w:pPr>
        <w:spacing w:after="0"/>
        <w:ind w:left="720"/>
      </w:pPr>
      <w:r w:rsidRPr="006B632C">
        <w:t>The q</w:t>
      </w:r>
      <w:r w:rsidR="007765C2" w:rsidRPr="006B632C">
        <w:t xml:space="preserve">uick win </w:t>
      </w:r>
      <w:r w:rsidR="00C80674" w:rsidRPr="006B632C">
        <w:t>could be the</w:t>
      </w:r>
      <w:r w:rsidR="007428DB" w:rsidRPr="006B632C">
        <w:t xml:space="preserve"> same as the </w:t>
      </w:r>
      <w:r w:rsidRPr="006B632C">
        <w:t xml:space="preserve">SMART </w:t>
      </w:r>
      <w:r w:rsidR="007428DB" w:rsidRPr="006B632C">
        <w:t>objective identified in the work plan and should be similar to the headline (it could also be the same</w:t>
      </w:r>
      <w:r w:rsidR="007765C2" w:rsidRPr="006B632C">
        <w:t xml:space="preserve"> as the headline</w:t>
      </w:r>
      <w:r w:rsidR="007428DB" w:rsidRPr="006B632C">
        <w:t xml:space="preserve">, depending on the quick win). </w:t>
      </w:r>
      <w:r w:rsidR="006B632C" w:rsidRPr="006B632C">
        <w:t>When</w:t>
      </w:r>
      <w:r w:rsidRPr="006B632C">
        <w:t xml:space="preserve"> possible, provide verification.</w:t>
      </w:r>
    </w:p>
    <w:p w:rsidR="007428DB" w:rsidRPr="006B632C" w:rsidRDefault="000122D5" w:rsidP="000122D5">
      <w:pPr>
        <w:spacing w:after="0"/>
        <w:ind w:left="720"/>
      </w:pPr>
      <w:r w:rsidRPr="006B632C">
        <w:rPr>
          <w:b/>
        </w:rPr>
        <w:t>D</w:t>
      </w:r>
      <w:r w:rsidR="007428DB" w:rsidRPr="006B632C">
        <w:rPr>
          <w:b/>
        </w:rPr>
        <w:t>ate</w:t>
      </w:r>
      <w:r w:rsidRPr="006B632C">
        <w:rPr>
          <w:b/>
        </w:rPr>
        <w:t>:</w:t>
      </w:r>
      <w:r w:rsidRPr="006B632C">
        <w:t xml:space="preserve"> </w:t>
      </w:r>
      <w:r w:rsidR="00C80674" w:rsidRPr="006B632C">
        <w:t>Since quick wins are date specific, f</w:t>
      </w:r>
      <w:r w:rsidRPr="006B632C">
        <w:t>ull date</w:t>
      </w:r>
      <w:r w:rsidR="007428DB" w:rsidRPr="006B632C">
        <w:t xml:space="preserve"> is required for the quick win</w:t>
      </w:r>
      <w:r w:rsidR="00C80674" w:rsidRPr="006B632C">
        <w:t>. Include date in the format</w:t>
      </w:r>
      <w:r w:rsidR="007428DB" w:rsidRPr="006B632C">
        <w:t xml:space="preserve">: </w:t>
      </w:r>
      <w:proofErr w:type="spellStart"/>
      <w:r w:rsidR="007428DB" w:rsidRPr="006B632C">
        <w:t>dd</w:t>
      </w:r>
      <w:proofErr w:type="spellEnd"/>
      <w:r w:rsidR="007428DB" w:rsidRPr="006B632C">
        <w:t>/month/</w:t>
      </w:r>
      <w:proofErr w:type="spellStart"/>
      <w:r w:rsidR="007428DB" w:rsidRPr="006B632C">
        <w:t>yyyy</w:t>
      </w:r>
      <w:proofErr w:type="spellEnd"/>
      <w:r w:rsidR="000D7F26" w:rsidRPr="006B632C">
        <w:t xml:space="preserve">. </w:t>
      </w:r>
    </w:p>
    <w:p w:rsidR="000D7F26" w:rsidRPr="006B632C" w:rsidRDefault="000D7F26" w:rsidP="000122D5">
      <w:pPr>
        <w:spacing w:after="0"/>
        <w:ind w:left="720"/>
      </w:pPr>
    </w:p>
    <w:p w:rsidR="007428DB" w:rsidRPr="008453D7" w:rsidRDefault="007428DB" w:rsidP="007765C2">
      <w:pPr>
        <w:spacing w:after="0"/>
        <w:rPr>
          <w:b/>
          <w:sz w:val="24"/>
        </w:rPr>
      </w:pPr>
      <w:r w:rsidRPr="008453D7">
        <w:rPr>
          <w:b/>
          <w:sz w:val="24"/>
        </w:rPr>
        <w:t>Slide 2</w:t>
      </w:r>
    </w:p>
    <w:p w:rsidR="007765C2" w:rsidRPr="006B632C" w:rsidRDefault="007765C2" w:rsidP="007765C2">
      <w:pPr>
        <w:pStyle w:val="ListParagraph"/>
        <w:numPr>
          <w:ilvl w:val="0"/>
          <w:numId w:val="1"/>
        </w:numPr>
        <w:spacing w:after="0"/>
        <w:ind w:left="360"/>
        <w:rPr>
          <w:b/>
        </w:rPr>
      </w:pPr>
      <w:r w:rsidRPr="006B632C">
        <w:rPr>
          <w:b/>
        </w:rPr>
        <w:t>Quick win</w:t>
      </w:r>
    </w:p>
    <w:p w:rsidR="007428DB" w:rsidRPr="006B632C" w:rsidRDefault="007765C2" w:rsidP="000122D5">
      <w:pPr>
        <w:pStyle w:val="ListParagraph"/>
        <w:spacing w:after="0"/>
      </w:pPr>
      <w:r w:rsidRPr="006B632C">
        <w:t>It will be the s</w:t>
      </w:r>
      <w:r w:rsidR="007428DB" w:rsidRPr="006B632C">
        <w:t xml:space="preserve">ame as in </w:t>
      </w:r>
      <w:r w:rsidR="000D7F26" w:rsidRPr="006B632C">
        <w:t xml:space="preserve">Slide 1 </w:t>
      </w:r>
      <w:r w:rsidRPr="006B632C">
        <w:t>but the date will not be included</w:t>
      </w:r>
      <w:r w:rsidR="007428DB" w:rsidRPr="006B632C">
        <w:t xml:space="preserve">. </w:t>
      </w:r>
      <w:r w:rsidR="000D7F26" w:rsidRPr="006B632C">
        <w:t xml:space="preserve">Slide 2 presents what we </w:t>
      </w:r>
      <w:r w:rsidR="00C80674" w:rsidRPr="006B632C">
        <w:t>anticipate</w:t>
      </w:r>
      <w:r w:rsidR="000D7F26" w:rsidRPr="006B632C">
        <w:t xml:space="preserve"> as</w:t>
      </w:r>
      <w:r w:rsidRPr="006B632C">
        <w:t xml:space="preserve"> possible outcomes following</w:t>
      </w:r>
      <w:r w:rsidR="007428DB" w:rsidRPr="006B632C">
        <w:t xml:space="preserve"> the quick win</w:t>
      </w:r>
      <w:r w:rsidR="000D7F26" w:rsidRPr="006B632C">
        <w:t xml:space="preserve"> and connects them to the long-term impact</w:t>
      </w:r>
      <w:r w:rsidR="007428DB" w:rsidRPr="006B632C">
        <w:t>.</w:t>
      </w:r>
    </w:p>
    <w:p w:rsidR="0097737E" w:rsidRPr="006B632C" w:rsidRDefault="0097737E" w:rsidP="000122D5">
      <w:pPr>
        <w:pStyle w:val="ListParagraph"/>
        <w:spacing w:after="0"/>
      </w:pPr>
    </w:p>
    <w:p w:rsidR="007765C2" w:rsidRPr="006B632C" w:rsidRDefault="007765C2" w:rsidP="00776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  <w:b/>
          <w:color w:val="000000"/>
        </w:rPr>
      </w:pPr>
      <w:r w:rsidRPr="006B632C">
        <w:rPr>
          <w:rFonts w:cs="Tahoma"/>
          <w:b/>
          <w:color w:val="000000"/>
        </w:rPr>
        <w:t>Outcomes</w:t>
      </w:r>
    </w:p>
    <w:p w:rsidR="007428DB" w:rsidRPr="006B632C" w:rsidRDefault="007428DB" w:rsidP="000122D5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B632C">
        <w:rPr>
          <w:rFonts w:cs="Tahoma"/>
          <w:color w:val="000000"/>
        </w:rPr>
        <w:t>The outcome b</w:t>
      </w:r>
      <w:r w:rsidR="000D7F26" w:rsidRPr="006B632C">
        <w:rPr>
          <w:rFonts w:cs="Tahoma"/>
          <w:color w:val="000000"/>
        </w:rPr>
        <w:t>ubbl</w:t>
      </w:r>
      <w:r w:rsidRPr="006B632C">
        <w:rPr>
          <w:rFonts w:cs="Tahoma"/>
          <w:color w:val="000000"/>
        </w:rPr>
        <w:t xml:space="preserve">es provide an opportunity to identify/anticipate major immediate results that </w:t>
      </w:r>
      <w:r w:rsidR="000D7F26" w:rsidRPr="006B632C">
        <w:rPr>
          <w:rFonts w:cs="Tahoma"/>
          <w:color w:val="000000"/>
        </w:rPr>
        <w:t xml:space="preserve">do or </w:t>
      </w:r>
      <w:r w:rsidRPr="006B632C">
        <w:rPr>
          <w:rFonts w:cs="Tahoma"/>
          <w:color w:val="000000"/>
        </w:rPr>
        <w:t xml:space="preserve">could follow the quick win. These outcomes could be independent of each other but </w:t>
      </w:r>
      <w:r w:rsidR="000D7F26" w:rsidRPr="006B632C">
        <w:rPr>
          <w:rFonts w:cs="Tahoma"/>
          <w:color w:val="000000"/>
        </w:rPr>
        <w:t xml:space="preserve">are </w:t>
      </w:r>
      <w:r w:rsidRPr="006B632C">
        <w:rPr>
          <w:rFonts w:cs="Tahoma"/>
          <w:color w:val="000000"/>
        </w:rPr>
        <w:t>usually dependent</w:t>
      </w:r>
      <w:r w:rsidR="000D7F26" w:rsidRPr="006B632C">
        <w:rPr>
          <w:rFonts w:cs="Tahoma"/>
          <w:color w:val="000000"/>
        </w:rPr>
        <w:t xml:space="preserve"> on one another</w:t>
      </w:r>
      <w:r w:rsidRPr="006B632C">
        <w:rPr>
          <w:rFonts w:cs="Tahoma"/>
          <w:color w:val="000000"/>
        </w:rPr>
        <w:t xml:space="preserve">. </w:t>
      </w:r>
      <w:r w:rsidR="000D7F26" w:rsidRPr="006B632C">
        <w:rPr>
          <w:rFonts w:cs="Tahoma"/>
          <w:color w:val="000000"/>
        </w:rPr>
        <w:t>In other words,</w:t>
      </w:r>
      <w:r w:rsidRPr="006B632C">
        <w:rPr>
          <w:rFonts w:cs="Tahoma"/>
          <w:color w:val="000000"/>
        </w:rPr>
        <w:t xml:space="preserve"> </w:t>
      </w:r>
      <w:r w:rsidR="000D7F26" w:rsidRPr="006B632C">
        <w:rPr>
          <w:rFonts w:cs="Tahoma"/>
          <w:color w:val="000000"/>
        </w:rPr>
        <w:t>o</w:t>
      </w:r>
      <w:r w:rsidRPr="006B632C">
        <w:rPr>
          <w:rFonts w:cs="Tahoma"/>
          <w:color w:val="000000"/>
        </w:rPr>
        <w:t>utcome 2 would not occur if outcome 1 did not</w:t>
      </w:r>
      <w:r w:rsidR="000D7F26" w:rsidRPr="006B632C">
        <w:rPr>
          <w:rFonts w:cs="Tahoma"/>
          <w:color w:val="000000"/>
        </w:rPr>
        <w:t xml:space="preserve"> occur first</w:t>
      </w:r>
      <w:r w:rsidRPr="006B632C">
        <w:rPr>
          <w:rFonts w:cs="Tahoma"/>
          <w:color w:val="000000"/>
        </w:rPr>
        <w:t xml:space="preserve">. Each of these immediate outcomes would lead us to realize the </w:t>
      </w:r>
      <w:r w:rsidR="0097737E" w:rsidRPr="006B632C">
        <w:rPr>
          <w:rFonts w:cs="Tahoma"/>
          <w:color w:val="000000"/>
        </w:rPr>
        <w:t xml:space="preserve">long-term </w:t>
      </w:r>
      <w:r w:rsidRPr="006B632C">
        <w:rPr>
          <w:rFonts w:cs="Tahoma"/>
          <w:color w:val="000000"/>
        </w:rPr>
        <w:t>impact. Additionally, these could also be used as a planning process for identifying objectives</w:t>
      </w:r>
      <w:r w:rsidR="00C80674" w:rsidRPr="006B632C">
        <w:rPr>
          <w:rFonts w:cs="Tahoma"/>
          <w:color w:val="000000"/>
        </w:rPr>
        <w:t xml:space="preserve"> (or future objectives)</w:t>
      </w:r>
      <w:r w:rsidR="0097737E" w:rsidRPr="006B632C">
        <w:rPr>
          <w:rFonts w:cs="Tahoma"/>
          <w:color w:val="000000"/>
        </w:rPr>
        <w:t xml:space="preserve"> for advocacy, policy implementation or delivery of information, services or supplies</w:t>
      </w:r>
      <w:r w:rsidRPr="006B632C">
        <w:rPr>
          <w:rFonts w:cs="Tahoma"/>
          <w:color w:val="000000"/>
        </w:rPr>
        <w:t>.</w:t>
      </w:r>
      <w:r w:rsidR="00C80674" w:rsidRPr="006B632C">
        <w:rPr>
          <w:rFonts w:cs="Tahoma"/>
          <w:color w:val="000000"/>
        </w:rPr>
        <w:t xml:space="preserve"> </w:t>
      </w:r>
      <w:r w:rsidR="0097737E" w:rsidRPr="006B632C">
        <w:rPr>
          <w:rFonts w:cs="Tahoma"/>
          <w:color w:val="000000"/>
        </w:rPr>
        <w:t xml:space="preserve">AFP’s </w:t>
      </w:r>
      <w:r w:rsidR="006B632C" w:rsidRPr="006B632C">
        <w:rPr>
          <w:rFonts w:cs="Tahoma"/>
          <w:color w:val="000000"/>
        </w:rPr>
        <w:t>D</w:t>
      </w:r>
      <w:r w:rsidR="00C80674" w:rsidRPr="006B632C">
        <w:rPr>
          <w:rFonts w:cs="Tahoma"/>
          <w:color w:val="000000"/>
        </w:rPr>
        <w:t xml:space="preserve">ecision </w:t>
      </w:r>
      <w:r w:rsidR="006B632C" w:rsidRPr="006B632C">
        <w:rPr>
          <w:rFonts w:cs="Tahoma"/>
          <w:color w:val="000000"/>
        </w:rPr>
        <w:t>T</w:t>
      </w:r>
      <w:r w:rsidR="00C80674" w:rsidRPr="006B632C">
        <w:rPr>
          <w:rFonts w:cs="Tahoma"/>
          <w:color w:val="000000"/>
        </w:rPr>
        <w:t>ree template helps in planning these.</w:t>
      </w:r>
      <w:r w:rsidRPr="006B632C">
        <w:rPr>
          <w:rFonts w:cs="Tahoma"/>
          <w:color w:val="000000"/>
        </w:rPr>
        <w:t xml:space="preserve"> Each of these outcomes </w:t>
      </w:r>
      <w:r w:rsidR="0097737E" w:rsidRPr="006B632C">
        <w:rPr>
          <w:rFonts w:cs="Tahoma"/>
          <w:color w:val="000000"/>
        </w:rPr>
        <w:t>should be able to be verified</w:t>
      </w:r>
      <w:r w:rsidRPr="006B632C">
        <w:rPr>
          <w:rFonts w:cs="Tahoma"/>
          <w:color w:val="000000"/>
        </w:rPr>
        <w:t xml:space="preserve"> objectively. If an outcome/impact has already been a</w:t>
      </w:r>
      <w:r w:rsidR="00C80674" w:rsidRPr="006B632C">
        <w:rPr>
          <w:rFonts w:cs="Tahoma"/>
          <w:color w:val="000000"/>
        </w:rPr>
        <w:t xml:space="preserve">chieved, a date of achievement </w:t>
      </w:r>
      <w:r w:rsidRPr="006B632C">
        <w:rPr>
          <w:rFonts w:cs="Tahoma"/>
          <w:color w:val="000000"/>
        </w:rPr>
        <w:t>should be included in the box</w:t>
      </w:r>
      <w:r w:rsidR="007765C2" w:rsidRPr="006B632C">
        <w:rPr>
          <w:rFonts w:cs="Tahoma"/>
          <w:color w:val="000000"/>
        </w:rPr>
        <w:t>.</w:t>
      </w:r>
    </w:p>
    <w:p w:rsidR="00C80674" w:rsidRPr="006B632C" w:rsidRDefault="00C80674" w:rsidP="000122D5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  <w:r w:rsidRPr="006B632C">
        <w:rPr>
          <w:rFonts w:cs="Tahoma"/>
          <w:b/>
          <w:color w:val="000000"/>
        </w:rPr>
        <w:t xml:space="preserve">Date: </w:t>
      </w:r>
      <w:r w:rsidRPr="006B632C">
        <w:rPr>
          <w:rFonts w:cs="Tahoma"/>
          <w:color w:val="000000"/>
        </w:rPr>
        <w:t>Include date in the format: month/</w:t>
      </w:r>
      <w:proofErr w:type="spellStart"/>
      <w:r w:rsidRPr="006B632C">
        <w:rPr>
          <w:rFonts w:cs="Tahoma"/>
          <w:color w:val="000000"/>
        </w:rPr>
        <w:t>yyyy</w:t>
      </w:r>
      <w:proofErr w:type="spellEnd"/>
    </w:p>
    <w:p w:rsidR="0097737E" w:rsidRPr="006B632C" w:rsidRDefault="0097737E" w:rsidP="000122D5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  <w:color w:val="000000"/>
        </w:rPr>
      </w:pPr>
    </w:p>
    <w:p w:rsidR="008D1F2A" w:rsidRPr="006B632C" w:rsidRDefault="007428DB" w:rsidP="007765C2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360"/>
        <w:rPr>
          <w:rFonts w:cs="Tahoma"/>
          <w:b/>
        </w:rPr>
      </w:pPr>
      <w:r w:rsidRPr="006B632C">
        <w:rPr>
          <w:rFonts w:cs="Tahoma"/>
          <w:b/>
          <w:color w:val="000000"/>
        </w:rPr>
        <w:t>Sources of validation</w:t>
      </w:r>
    </w:p>
    <w:p w:rsidR="007428DB" w:rsidRPr="006B632C" w:rsidRDefault="0097737E" w:rsidP="000122D5">
      <w:pPr>
        <w:pStyle w:val="ListParagraph"/>
        <w:autoSpaceDE w:val="0"/>
        <w:autoSpaceDN w:val="0"/>
        <w:adjustRightInd w:val="0"/>
        <w:spacing w:after="0" w:line="240" w:lineRule="auto"/>
        <w:rPr>
          <w:rFonts w:cs="Tahoma"/>
        </w:rPr>
      </w:pPr>
      <w:r w:rsidRPr="006B632C">
        <w:rPr>
          <w:rFonts w:cs="Tahoma"/>
          <w:color w:val="000000"/>
        </w:rPr>
        <w:t xml:space="preserve">These are </w:t>
      </w:r>
      <w:r w:rsidR="007428DB" w:rsidRPr="006B632C">
        <w:rPr>
          <w:rFonts w:cs="Tahoma"/>
          <w:color w:val="000000"/>
        </w:rPr>
        <w:t xml:space="preserve">documents </w:t>
      </w:r>
      <w:r w:rsidRPr="006B632C">
        <w:rPr>
          <w:rFonts w:cs="Tahoma"/>
          <w:color w:val="000000"/>
        </w:rPr>
        <w:t xml:space="preserve">or information sources </w:t>
      </w:r>
      <w:r w:rsidR="007428DB" w:rsidRPr="006B632C">
        <w:rPr>
          <w:rFonts w:cs="Tahoma"/>
          <w:color w:val="000000"/>
        </w:rPr>
        <w:t xml:space="preserve">that </w:t>
      </w:r>
      <w:r w:rsidRPr="006B632C">
        <w:rPr>
          <w:rFonts w:cs="Tahoma"/>
          <w:color w:val="000000"/>
        </w:rPr>
        <w:t xml:space="preserve">you and others </w:t>
      </w:r>
      <w:r w:rsidR="007428DB" w:rsidRPr="006B632C">
        <w:rPr>
          <w:rFonts w:cs="Tahoma"/>
          <w:color w:val="000000"/>
        </w:rPr>
        <w:t xml:space="preserve">can use to verify the </w:t>
      </w:r>
      <w:r w:rsidR="00C80674" w:rsidRPr="006B632C">
        <w:rPr>
          <w:rFonts w:cs="Tahoma"/>
          <w:color w:val="000000"/>
        </w:rPr>
        <w:t xml:space="preserve">various </w:t>
      </w:r>
      <w:r w:rsidR="007428DB" w:rsidRPr="006B632C">
        <w:rPr>
          <w:rFonts w:cs="Tahoma"/>
          <w:color w:val="000000"/>
        </w:rPr>
        <w:t>outcomes and the impact</w:t>
      </w:r>
      <w:r w:rsidR="00C80674" w:rsidRPr="006B632C">
        <w:rPr>
          <w:rFonts w:cs="Tahoma"/>
          <w:color w:val="000000"/>
        </w:rPr>
        <w:t xml:space="preserve"> as a result of the quick win</w:t>
      </w:r>
      <w:r w:rsidR="007428DB" w:rsidRPr="006B632C">
        <w:rPr>
          <w:rFonts w:cs="Tahoma"/>
          <w:color w:val="000000"/>
        </w:rPr>
        <w:t>.</w:t>
      </w:r>
      <w:r w:rsidR="007765C2" w:rsidRPr="006B632C">
        <w:rPr>
          <w:rFonts w:cs="Tahoma"/>
          <w:color w:val="000000"/>
        </w:rPr>
        <w:t xml:space="preserve"> This could range from planning documents to budgets to survey reports depending on the context, quick win and outcomes.</w:t>
      </w:r>
      <w:r w:rsidR="007428DB" w:rsidRPr="006B632C">
        <w:rPr>
          <w:rFonts w:cs="Tahoma"/>
          <w:color w:val="000000"/>
        </w:rPr>
        <w:t xml:space="preserve"> This is for</w:t>
      </w:r>
      <w:r w:rsidRPr="006B632C">
        <w:rPr>
          <w:rFonts w:cs="Tahoma"/>
          <w:color w:val="000000"/>
        </w:rPr>
        <w:t xml:space="preserve"> ongoing monitoring of your advocacy results</w:t>
      </w:r>
      <w:r w:rsidR="008D1F2A" w:rsidRPr="006B632C">
        <w:rPr>
          <w:rFonts w:cs="Tahoma"/>
          <w:color w:val="000000"/>
        </w:rPr>
        <w:t xml:space="preserve"> and </w:t>
      </w:r>
      <w:r w:rsidRPr="006B632C">
        <w:rPr>
          <w:rFonts w:cs="Tahoma"/>
          <w:color w:val="000000"/>
        </w:rPr>
        <w:t xml:space="preserve">to </w:t>
      </w:r>
      <w:r w:rsidR="008D1F2A" w:rsidRPr="006B632C">
        <w:rPr>
          <w:rFonts w:cs="Tahoma"/>
          <w:color w:val="000000"/>
        </w:rPr>
        <w:t>verify that the outcomes are achieved</w:t>
      </w:r>
      <w:r w:rsidR="007428DB" w:rsidRPr="006B632C">
        <w:rPr>
          <w:rFonts w:cs="Tahoma"/>
          <w:color w:val="000000"/>
        </w:rPr>
        <w:t>.</w:t>
      </w:r>
    </w:p>
    <w:sectPr w:rsidR="007428DB" w:rsidRPr="006B632C" w:rsidSect="005C65CE">
      <w:headerReference w:type="default" r:id="rId7"/>
      <w:pgSz w:w="12240" w:h="15840"/>
      <w:pgMar w:top="1440" w:right="1440" w:bottom="1440" w:left="144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2D40" w:rsidRDefault="00522D40" w:rsidP="00E71DB5">
      <w:pPr>
        <w:spacing w:after="0" w:line="240" w:lineRule="auto"/>
      </w:pPr>
      <w:r>
        <w:separator/>
      </w:r>
    </w:p>
  </w:endnote>
  <w:endnote w:type="continuationSeparator" w:id="0">
    <w:p w:rsidR="00522D40" w:rsidRDefault="00522D40" w:rsidP="00E71D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2D40" w:rsidRDefault="00522D40" w:rsidP="00E71DB5">
      <w:pPr>
        <w:spacing w:after="0" w:line="240" w:lineRule="auto"/>
      </w:pPr>
      <w:r>
        <w:separator/>
      </w:r>
    </w:p>
  </w:footnote>
  <w:footnote w:type="continuationSeparator" w:id="0">
    <w:p w:rsidR="00522D40" w:rsidRDefault="00522D40" w:rsidP="00E71D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632C" w:rsidRPr="006B632C" w:rsidRDefault="005C65CE" w:rsidP="006B632C">
    <w:pPr>
      <w:autoSpaceDE w:val="0"/>
      <w:autoSpaceDN w:val="0"/>
      <w:adjustRightInd w:val="0"/>
      <w:spacing w:after="0" w:line="240" w:lineRule="auto"/>
      <w:jc w:val="center"/>
      <w:rPr>
        <w:rFonts w:cs="Tahoma"/>
        <w:b/>
        <w:color w:val="000000"/>
        <w:sz w:val="28"/>
        <w:szCs w:val="24"/>
      </w:rPr>
    </w:pPr>
    <w:r>
      <w:rPr>
        <w:rFonts w:cs="Tahoma"/>
        <w:b/>
        <w:noProof/>
        <w:color w:val="000000"/>
        <w:sz w:val="28"/>
        <w:szCs w:val="24"/>
      </w:rPr>
      <w:drawing>
        <wp:inline distT="0" distB="0" distL="0" distR="0">
          <wp:extent cx="3781425" cy="56438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I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10932" cy="568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cs="Tahoma"/>
        <w:b/>
        <w:noProof/>
        <w:color w:val="000000"/>
        <w:sz w:val="28"/>
        <w:szCs w:val="24"/>
      </w:rPr>
      <w:tab/>
    </w:r>
    <w:r>
      <w:rPr>
        <w:rFonts w:cs="Tahoma"/>
        <w:b/>
        <w:noProof/>
        <w:color w:val="000000"/>
        <w:sz w:val="28"/>
        <w:szCs w:val="24"/>
      </w:rPr>
      <w:tab/>
      <w:t xml:space="preserve"> </w:t>
    </w:r>
    <w:r>
      <w:rPr>
        <w:rFonts w:cs="Tahoma"/>
        <w:b/>
        <w:noProof/>
        <w:color w:val="000000"/>
        <w:sz w:val="28"/>
        <w:szCs w:val="24"/>
      </w:rPr>
      <w:drawing>
        <wp:inline distT="0" distB="0" distL="0" distR="0">
          <wp:extent cx="1161838" cy="733793"/>
          <wp:effectExtent l="0" t="0" r="63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FP_gray-03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1537" cy="74623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B632C" w:rsidRDefault="006B63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B5C27"/>
    <w:multiLevelType w:val="hybridMultilevel"/>
    <w:tmpl w:val="D77C6498"/>
    <w:lvl w:ilvl="0" w:tplc="E316643C">
      <w:start w:val="1"/>
      <w:numFmt w:val="decimal"/>
      <w:lvlText w:val="%1."/>
      <w:lvlJc w:val="left"/>
      <w:pPr>
        <w:ind w:left="720" w:hanging="360"/>
      </w:pPr>
      <w:rPr>
        <w:rFonts w:cs="Tahoma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D156F"/>
    <w:multiLevelType w:val="hybridMultilevel"/>
    <w:tmpl w:val="8F901670"/>
    <w:lvl w:ilvl="0" w:tplc="558C5D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D5D9F"/>
    <w:multiLevelType w:val="hybridMultilevel"/>
    <w:tmpl w:val="D5024A74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348F9"/>
    <w:multiLevelType w:val="hybridMultilevel"/>
    <w:tmpl w:val="7B8E6D6A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FB5F65"/>
    <w:multiLevelType w:val="hybridMultilevel"/>
    <w:tmpl w:val="D5DAA178"/>
    <w:lvl w:ilvl="0" w:tplc="BD5024FA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8514040"/>
    <w:multiLevelType w:val="hybridMultilevel"/>
    <w:tmpl w:val="8678342C"/>
    <w:lvl w:ilvl="0" w:tplc="AFDE766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5CD76F48"/>
    <w:multiLevelType w:val="hybridMultilevel"/>
    <w:tmpl w:val="B57270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5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8DB"/>
    <w:rsid w:val="000122D5"/>
    <w:rsid w:val="00050D15"/>
    <w:rsid w:val="000D7F26"/>
    <w:rsid w:val="00106345"/>
    <w:rsid w:val="00126103"/>
    <w:rsid w:val="001E617D"/>
    <w:rsid w:val="00233A5E"/>
    <w:rsid w:val="00236A5A"/>
    <w:rsid w:val="00522D40"/>
    <w:rsid w:val="00560FCC"/>
    <w:rsid w:val="0056674A"/>
    <w:rsid w:val="005C65CE"/>
    <w:rsid w:val="005E13A9"/>
    <w:rsid w:val="006B632C"/>
    <w:rsid w:val="007428DB"/>
    <w:rsid w:val="007765C2"/>
    <w:rsid w:val="00835475"/>
    <w:rsid w:val="008453D7"/>
    <w:rsid w:val="008D1F2A"/>
    <w:rsid w:val="0097737E"/>
    <w:rsid w:val="00AA08D0"/>
    <w:rsid w:val="00C80674"/>
    <w:rsid w:val="00E71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5BB53FA2-2B63-4A77-9DE8-4308519D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765C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DB5"/>
  </w:style>
  <w:style w:type="paragraph" w:styleId="Footer">
    <w:name w:val="footer"/>
    <w:basedOn w:val="Normal"/>
    <w:link w:val="FooterChar"/>
    <w:uiPriority w:val="99"/>
    <w:unhideWhenUsed/>
    <w:rsid w:val="00E71D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DB5"/>
  </w:style>
  <w:style w:type="paragraph" w:styleId="BalloonText">
    <w:name w:val="Balloon Text"/>
    <w:basedOn w:val="Normal"/>
    <w:link w:val="BalloonTextChar"/>
    <w:uiPriority w:val="99"/>
    <w:semiHidden/>
    <w:unhideWhenUsed/>
    <w:rsid w:val="00233A5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A5E"/>
    <w:rPr>
      <w:rFonts w:ascii="Lucida Grande" w:hAnsi="Lucida Grande" w:cs="Lucida Grande"/>
      <w:sz w:val="18"/>
      <w:szCs w:val="18"/>
    </w:rPr>
  </w:style>
  <w:style w:type="paragraph" w:styleId="Revision">
    <w:name w:val="Revision"/>
    <w:hidden/>
    <w:uiPriority w:val="99"/>
    <w:semiHidden/>
    <w:rsid w:val="001E61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705</Words>
  <Characters>4019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Christian, Mervyn S.</dc:creator>
  <cp:keywords/>
  <dc:description/>
  <cp:lastModifiedBy>Whitmarsh,Sarah</cp:lastModifiedBy>
  <cp:revision>3</cp:revision>
  <dcterms:created xsi:type="dcterms:W3CDTF">2015-01-23T18:51:00Z</dcterms:created>
  <dcterms:modified xsi:type="dcterms:W3CDTF">2015-01-23T18:53:00Z</dcterms:modified>
</cp:coreProperties>
</file>